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885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020"/>
        <w:gridCol w:w="7080"/>
        <w:gridCol w:w="75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005"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ascii="微软雅黑" w:hAnsi="微软雅黑" w:eastAsia="微软雅黑" w:cs="微软雅黑"/>
                <w:i w:val="0"/>
                <w:caps w:val="0"/>
                <w:color w:val="333333"/>
                <w:spacing w:val="0"/>
                <w:sz w:val="21"/>
                <w:szCs w:val="21"/>
                <w:bdr w:val="none" w:color="auto" w:sz="0" w:space="0"/>
              </w:rPr>
              <w:t>岗位</w:t>
            </w:r>
            <w:bookmarkStart w:id="0" w:name="_GoBack"/>
            <w:bookmarkEnd w:id="0"/>
          </w:p>
        </w:tc>
        <w:tc>
          <w:tcPr>
            <w:tcW w:w="708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岗位条件</w:t>
            </w:r>
          </w:p>
        </w:tc>
        <w:tc>
          <w:tcPr>
            <w:tcW w:w="75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招聘人数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02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工程管理岗</w:t>
            </w:r>
          </w:p>
        </w:tc>
        <w:tc>
          <w:tcPr>
            <w:tcW w:w="708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全日制本科及以上学历，40周岁以下（1980年4月1日后出生），土木工程、建筑工程或城乡规划及其相关专业；熟悉现行工程施工规范，能熟练使用办公软件和制图软件，熟悉工程预、结算的编制及审核；具备3年以上相关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具备专业中级及以上职称者优先。</w:t>
            </w:r>
          </w:p>
        </w:tc>
        <w:tc>
          <w:tcPr>
            <w:tcW w:w="75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02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综合岗</w:t>
            </w:r>
          </w:p>
        </w:tc>
        <w:tc>
          <w:tcPr>
            <w:tcW w:w="708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全日制本科及以上学历，40周岁以下（1980年4月1日后出生），专业不限；具有较强的沟通协调能力；文字、口头表达能力较好；能熟练使用办公电脑常用软件。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有文秘工作经验者优先。</w:t>
            </w:r>
          </w:p>
        </w:tc>
        <w:tc>
          <w:tcPr>
            <w:tcW w:w="75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02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乡村振兴岗</w:t>
            </w:r>
          </w:p>
        </w:tc>
        <w:tc>
          <w:tcPr>
            <w:tcW w:w="708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全日制大专及以上学历，40周岁以下（1980年4月1日后出生），专业不限；具有较强的沟通协调能力；文字、口头表达能力较好；能熟练使用办公电脑常用软件。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有乡村振兴工作经验或机关事业单位行政管理或文秘工作经验者优先。</w:t>
            </w:r>
          </w:p>
        </w:tc>
        <w:tc>
          <w:tcPr>
            <w:tcW w:w="75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02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纪检监察辅助人员</w:t>
            </w:r>
          </w:p>
        </w:tc>
        <w:tc>
          <w:tcPr>
            <w:tcW w:w="708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全日制本科及以上学历，40周岁以下（1980年4月1日后出生），专业不限；中共正式党员或预备党员；熟悉党的基本知识，具有一定的政策理论水平，较强的文字与口头表达能力。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法学专业学历优先。</w:t>
            </w:r>
          </w:p>
        </w:tc>
        <w:tc>
          <w:tcPr>
            <w:tcW w:w="75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02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驻村计划生育管理员</w:t>
            </w:r>
          </w:p>
        </w:tc>
        <w:tc>
          <w:tcPr>
            <w:tcW w:w="708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全日制大专及以上学历，40周岁以下（1980年4月1日后出生），专业不限；具有较强的沟通协调能力；文字、口头表达能力较好；能熟练使用办公电脑常用软件。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有文秘工作经验者优先。</w:t>
            </w:r>
          </w:p>
        </w:tc>
        <w:tc>
          <w:tcPr>
            <w:tcW w:w="75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02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驻村综治员</w:t>
            </w:r>
          </w:p>
        </w:tc>
        <w:tc>
          <w:tcPr>
            <w:tcW w:w="708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大专及以上学历，40周岁以下（1980年4月1日后出生），专业不限；具有较强的沟通协调能力；文字、口头表达能力较好；能熟练使用办公电脑常用软件。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有综治信访维稳工作经验者优先。</w:t>
            </w:r>
          </w:p>
        </w:tc>
        <w:tc>
          <w:tcPr>
            <w:tcW w:w="75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102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城管执法协管员</w:t>
            </w:r>
          </w:p>
        </w:tc>
        <w:tc>
          <w:tcPr>
            <w:tcW w:w="708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大专及以上学历（退伍军人或公安、法律专业院校毕业生可放宽到中专、高中学历）；年龄18周岁以上，35周岁以下（1985年4月1日后出生），限男性；具有较好的沟通协调、口头表达能力，具有协助履行执法工作的身体条件。</w:t>
            </w:r>
          </w:p>
        </w:tc>
        <w:tc>
          <w:tcPr>
            <w:tcW w:w="75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微软雅黑" w:hAnsi="微软雅黑" w:eastAsia="微软雅黑" w:cs="微软雅黑"/>
                <w:i w:val="0"/>
                <w:caps w:val="0"/>
                <w:color w:val="333333"/>
                <w:spacing w:val="0"/>
                <w:sz w:val="21"/>
                <w:szCs w:val="21"/>
                <w:bdr w:val="none" w:color="auto" w:sz="0" w:space="0"/>
              </w:rPr>
              <w:t>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925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2020-04-29T10:27:08Z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