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D2" w:rsidRPr="005B3DD2" w:rsidRDefault="005B3DD2" w:rsidP="005B3DD2">
      <w:pPr>
        <w:jc w:val="left"/>
        <w:rPr>
          <w:rFonts w:ascii="仿宋_GB2312" w:eastAsia="仿宋_GB2312" w:hAnsi="微软雅黑" w:cs="楷体_GB2312"/>
          <w:kern w:val="0"/>
          <w:sz w:val="32"/>
          <w:szCs w:val="32"/>
        </w:rPr>
      </w:pPr>
      <w:r w:rsidRPr="005B3DD2">
        <w:rPr>
          <w:rFonts w:ascii="仿宋_GB2312" w:eastAsia="仿宋_GB2312" w:hAnsi="微软雅黑" w:cs="楷体_GB2312" w:hint="eastAsia"/>
          <w:kern w:val="0"/>
          <w:sz w:val="32"/>
          <w:szCs w:val="32"/>
        </w:rPr>
        <w:t>附件</w:t>
      </w:r>
      <w:r w:rsidR="00CD7497">
        <w:rPr>
          <w:rFonts w:ascii="仿宋_GB2312" w:eastAsia="仿宋_GB2312" w:hAnsi="微软雅黑" w:cs="楷体_GB2312" w:hint="eastAsia"/>
          <w:kern w:val="0"/>
          <w:sz w:val="32"/>
          <w:szCs w:val="32"/>
        </w:rPr>
        <w:t>3</w:t>
      </w:r>
    </w:p>
    <w:p w:rsidR="005D549F" w:rsidRPr="001162A6" w:rsidRDefault="005D549F" w:rsidP="00751B4E">
      <w:pPr>
        <w:jc w:val="center"/>
        <w:rPr>
          <w:rFonts w:ascii="华文中宋" w:eastAsia="华文中宋" w:hAnsi="华文中宋"/>
          <w:b/>
          <w:color w:val="FF0000"/>
          <w:spacing w:val="-20"/>
          <w:w w:val="48"/>
          <w:sz w:val="102"/>
          <w:szCs w:val="102"/>
        </w:rPr>
      </w:pPr>
      <w:r w:rsidRPr="001162A6">
        <w:rPr>
          <w:rFonts w:ascii="华文中宋" w:eastAsia="华文中宋" w:hAnsi="华文中宋" w:hint="eastAsia"/>
          <w:b/>
          <w:color w:val="FF0000"/>
          <w:spacing w:val="-20"/>
          <w:w w:val="48"/>
          <w:sz w:val="102"/>
          <w:szCs w:val="102"/>
        </w:rPr>
        <w:t>中共苍南县委人才工作领导小组办公室文件</w:t>
      </w:r>
    </w:p>
    <w:p w:rsidR="005D549F" w:rsidRDefault="005D549F" w:rsidP="00751B4E">
      <w:pPr>
        <w:snapToGrid w:val="0"/>
        <w:spacing w:line="600" w:lineRule="exact"/>
        <w:jc w:val="center"/>
      </w:pPr>
    </w:p>
    <w:p w:rsidR="005D549F" w:rsidRDefault="005D549F" w:rsidP="00751B4E">
      <w:pPr>
        <w:jc w:val="center"/>
        <w:rPr>
          <w:rFonts w:ascii="仿宋_GB2312" w:eastAsia="仿宋_GB2312"/>
          <w:sz w:val="32"/>
          <w:szCs w:val="32"/>
        </w:rPr>
      </w:pPr>
      <w:r>
        <w:rPr>
          <w:rFonts w:ascii="仿宋_GB2312" w:eastAsia="仿宋_GB2312" w:hint="eastAsia"/>
          <w:sz w:val="32"/>
          <w:szCs w:val="32"/>
        </w:rPr>
        <w:t>苍委人办〔</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号</w:t>
      </w:r>
    </w:p>
    <w:p w:rsidR="005D549F" w:rsidRDefault="005D549F" w:rsidP="00751B4E">
      <w:pPr>
        <w:snapToGrid w:val="0"/>
        <w:jc w:val="center"/>
      </w:pPr>
    </w:p>
    <w:tbl>
      <w:tblPr>
        <w:tblW w:w="0" w:type="auto"/>
        <w:jc w:val="center"/>
        <w:tblLayout w:type="fixed"/>
        <w:tblLook w:val="0000"/>
      </w:tblPr>
      <w:tblGrid>
        <w:gridCol w:w="3969"/>
        <w:gridCol w:w="907"/>
        <w:gridCol w:w="3969"/>
      </w:tblGrid>
      <w:tr w:rsidR="005D549F" w:rsidTr="006D2F4F">
        <w:trPr>
          <w:cantSplit/>
          <w:trHeight w:hRule="exact" w:val="284"/>
          <w:jc w:val="center"/>
        </w:trPr>
        <w:tc>
          <w:tcPr>
            <w:tcW w:w="3969" w:type="dxa"/>
            <w:tcBorders>
              <w:bottom w:val="single" w:sz="36" w:space="0" w:color="FF0000"/>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c>
          <w:tcPr>
            <w:tcW w:w="907" w:type="dxa"/>
            <w:vMerge w:val="restart"/>
            <w:tcBorders>
              <w:bottom w:val="single" w:sz="24" w:space="0" w:color="auto"/>
            </w:tcBorders>
            <w:vAlign w:val="center"/>
          </w:tcPr>
          <w:p w:rsidR="005D549F" w:rsidRPr="0064670E" w:rsidRDefault="005D549F" w:rsidP="006D2F4F">
            <w:pPr>
              <w:pStyle w:val="a4"/>
              <w:spacing w:line="600" w:lineRule="exact"/>
              <w:jc w:val="center"/>
              <w:rPr>
                <w:rFonts w:ascii="仿宋_GB2312" w:eastAsia="仿宋_GB2312" w:cs="Courier New"/>
                <w:color w:val="FF0000"/>
                <w:sz w:val="48"/>
                <w:szCs w:val="21"/>
              </w:rPr>
            </w:pPr>
            <w:r w:rsidRPr="0064670E">
              <w:rPr>
                <w:rFonts w:ascii="Times" w:hAnsi="Times" w:hint="eastAsia"/>
                <w:color w:val="FF0000"/>
                <w:sz w:val="48"/>
                <w:szCs w:val="22"/>
              </w:rPr>
              <w:t>★</w:t>
            </w:r>
          </w:p>
        </w:tc>
        <w:tc>
          <w:tcPr>
            <w:tcW w:w="3969" w:type="dxa"/>
            <w:tcBorders>
              <w:bottom w:val="single" w:sz="36" w:space="0" w:color="FF0000"/>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r>
      <w:tr w:rsidR="005D549F" w:rsidTr="006D2F4F">
        <w:trPr>
          <w:cantSplit/>
          <w:trHeight w:hRule="exact" w:val="284"/>
          <w:jc w:val="center"/>
        </w:trPr>
        <w:tc>
          <w:tcPr>
            <w:tcW w:w="3969" w:type="dxa"/>
            <w:tcBorders>
              <w:top w:val="single" w:sz="36" w:space="0" w:color="FF0000"/>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c>
          <w:tcPr>
            <w:tcW w:w="907" w:type="dxa"/>
            <w:vMerge/>
            <w:tcBorders>
              <w:top w:val="single" w:sz="24" w:space="0" w:color="auto"/>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c>
          <w:tcPr>
            <w:tcW w:w="3969" w:type="dxa"/>
            <w:tcBorders>
              <w:top w:val="single" w:sz="36" w:space="0" w:color="FF0000"/>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r>
    </w:tbl>
    <w:p w:rsidR="005D549F" w:rsidRPr="000834D7" w:rsidRDefault="005D549F" w:rsidP="00751B4E">
      <w:pPr>
        <w:spacing w:line="570" w:lineRule="exact"/>
        <w:ind w:firstLineChars="200" w:firstLine="880"/>
        <w:rPr>
          <w:rFonts w:ascii="仿宋_GB2312" w:eastAsia="仿宋_GB2312"/>
          <w:sz w:val="44"/>
          <w:szCs w:val="44"/>
        </w:rPr>
      </w:pPr>
    </w:p>
    <w:p w:rsidR="005D549F" w:rsidRDefault="005D549F" w:rsidP="00A427B0">
      <w:pPr>
        <w:ind w:firstLine="610"/>
        <w:jc w:val="left"/>
      </w:pPr>
    </w:p>
    <w:p w:rsidR="005D549F" w:rsidRDefault="005D549F" w:rsidP="00A427B0">
      <w:pPr>
        <w:ind w:firstLine="610"/>
        <w:jc w:val="left"/>
      </w:pPr>
    </w:p>
    <w:p w:rsidR="005D549F" w:rsidRPr="00751B4E" w:rsidRDefault="005D549F" w:rsidP="00BB331A">
      <w:pPr>
        <w:pStyle w:val="1"/>
        <w:keepNext w:val="0"/>
        <w:keepLines w:val="0"/>
        <w:spacing w:line="760" w:lineRule="exact"/>
        <w:rPr>
          <w:rFonts w:ascii="华文中宋" w:eastAsia="华文中宋" w:hAnsi="华文中宋"/>
        </w:rPr>
      </w:pPr>
      <w:r w:rsidRPr="00751B4E">
        <w:rPr>
          <w:rFonts w:ascii="华文中宋" w:eastAsia="华文中宋" w:hAnsi="华文中宋" w:hint="eastAsia"/>
        </w:rPr>
        <w:t>中共苍南县委人才工作领导小组办公室</w:t>
      </w:r>
    </w:p>
    <w:p w:rsidR="005D549F" w:rsidRPr="00751B4E" w:rsidRDefault="005D549F" w:rsidP="00BB331A">
      <w:pPr>
        <w:pStyle w:val="1"/>
        <w:keepNext w:val="0"/>
        <w:keepLines w:val="0"/>
        <w:spacing w:line="760" w:lineRule="exact"/>
        <w:rPr>
          <w:rFonts w:ascii="华文中宋" w:eastAsia="华文中宋" w:hAnsi="华文中宋"/>
        </w:rPr>
      </w:pPr>
      <w:r w:rsidRPr="00751B4E">
        <w:rPr>
          <w:rFonts w:ascii="华文中宋" w:eastAsia="华文中宋" w:hAnsi="华文中宋" w:hint="eastAsia"/>
        </w:rPr>
        <w:t>关于印发《苍南县引进和</w:t>
      </w:r>
      <w:bookmarkStart w:id="0" w:name="_GoBack"/>
      <w:bookmarkEnd w:id="0"/>
      <w:r w:rsidRPr="00751B4E">
        <w:rPr>
          <w:rFonts w:ascii="华文中宋" w:eastAsia="华文中宋" w:hAnsi="华文中宋" w:hint="eastAsia"/>
        </w:rPr>
        <w:t>培育高层次及紧缺类医疗卫生人才实施办法（试行）》的通知</w:t>
      </w:r>
    </w:p>
    <w:p w:rsidR="005D549F" w:rsidRDefault="005D549F" w:rsidP="00A427B0">
      <w:pPr>
        <w:ind w:firstLine="610"/>
        <w:jc w:val="left"/>
      </w:pPr>
    </w:p>
    <w:p w:rsidR="005D549F" w:rsidRDefault="005D549F" w:rsidP="00A427B0">
      <w:pPr>
        <w:ind w:firstLine="610"/>
        <w:jc w:val="left"/>
      </w:pPr>
    </w:p>
    <w:p w:rsidR="005D549F" w:rsidRPr="00A427B0" w:rsidRDefault="005D549F" w:rsidP="00A427B0">
      <w:pPr>
        <w:wordWrap w:val="0"/>
        <w:jc w:val="left"/>
        <w:rPr>
          <w:rFonts w:eastAsia="仿宋_GB2312"/>
          <w:sz w:val="32"/>
          <w:szCs w:val="32"/>
        </w:rPr>
      </w:pPr>
      <w:r w:rsidRPr="00A427B0">
        <w:rPr>
          <w:rFonts w:eastAsia="仿宋_GB2312" w:hint="eastAsia"/>
          <w:sz w:val="32"/>
          <w:szCs w:val="32"/>
        </w:rPr>
        <w:t>各乡镇党委、人民政府，县直属各单位：</w:t>
      </w:r>
    </w:p>
    <w:p w:rsidR="005D549F" w:rsidRPr="00A427B0" w:rsidRDefault="005D549F" w:rsidP="00F075E5">
      <w:pPr>
        <w:ind w:firstLineChars="221" w:firstLine="707"/>
        <w:rPr>
          <w:rFonts w:eastAsia="仿宋_GB2312"/>
          <w:sz w:val="32"/>
          <w:szCs w:val="32"/>
        </w:rPr>
      </w:pPr>
      <w:r w:rsidRPr="00A427B0">
        <w:rPr>
          <w:rFonts w:eastAsia="仿宋_GB2312" w:hint="eastAsia"/>
          <w:sz w:val="32"/>
          <w:szCs w:val="32"/>
        </w:rPr>
        <w:t>《</w:t>
      </w:r>
      <w:r w:rsidRPr="00827C31">
        <w:rPr>
          <w:rFonts w:eastAsia="仿宋_GB2312" w:hint="eastAsia"/>
          <w:sz w:val="32"/>
          <w:szCs w:val="32"/>
        </w:rPr>
        <w:t>苍南县引进和培育高层次及紧缺类医疗卫生人才实施办法（试行）</w:t>
      </w:r>
      <w:r w:rsidRPr="00A427B0">
        <w:rPr>
          <w:rFonts w:eastAsia="仿宋_GB2312" w:hint="eastAsia"/>
          <w:sz w:val="32"/>
          <w:szCs w:val="32"/>
        </w:rPr>
        <w:t>》已经县委人才工作领导小组会议审议通过，现印发给你们，请认真遵照执行。</w:t>
      </w:r>
    </w:p>
    <w:p w:rsidR="005D549F" w:rsidRPr="00A427B0" w:rsidRDefault="005D549F" w:rsidP="00A427B0">
      <w:pPr>
        <w:wordWrap w:val="0"/>
        <w:jc w:val="left"/>
        <w:rPr>
          <w:rFonts w:eastAsia="仿宋_GB2312"/>
          <w:sz w:val="32"/>
          <w:szCs w:val="32"/>
        </w:rPr>
      </w:pPr>
    </w:p>
    <w:p w:rsidR="005D549F" w:rsidRPr="00A427B0" w:rsidRDefault="005D549F" w:rsidP="007E6479">
      <w:pPr>
        <w:wordWrap w:val="0"/>
        <w:ind w:firstLineChars="650" w:firstLine="2080"/>
        <w:jc w:val="left"/>
        <w:rPr>
          <w:rFonts w:eastAsia="仿宋_GB2312"/>
          <w:sz w:val="32"/>
          <w:szCs w:val="32"/>
        </w:rPr>
      </w:pPr>
      <w:r w:rsidRPr="00A427B0">
        <w:rPr>
          <w:rFonts w:eastAsia="仿宋_GB2312"/>
          <w:sz w:val="32"/>
          <w:szCs w:val="32"/>
        </w:rPr>
        <w:tab/>
      </w:r>
      <w:r w:rsidRPr="00A427B0">
        <w:rPr>
          <w:rFonts w:eastAsia="仿宋_GB2312" w:hint="eastAsia"/>
          <w:sz w:val="32"/>
          <w:szCs w:val="32"/>
        </w:rPr>
        <w:t>中共苍南县委人才工作领导小组办公室</w:t>
      </w:r>
    </w:p>
    <w:p w:rsidR="005D549F" w:rsidRPr="00A427B0" w:rsidRDefault="005D549F" w:rsidP="007E6479">
      <w:pPr>
        <w:wordWrap w:val="0"/>
        <w:ind w:firstLineChars="1150" w:firstLine="3680"/>
        <w:jc w:val="left"/>
        <w:rPr>
          <w:rFonts w:eastAsia="仿宋_GB2312"/>
          <w:sz w:val="32"/>
          <w:szCs w:val="32"/>
        </w:rPr>
      </w:pPr>
      <w:r w:rsidRPr="00A427B0">
        <w:rPr>
          <w:rFonts w:eastAsia="仿宋_GB2312"/>
          <w:sz w:val="32"/>
          <w:szCs w:val="32"/>
        </w:rPr>
        <w:tab/>
      </w:r>
      <w:smartTag w:uri="urn:schemas-microsoft-com:office:smarttags" w:element="chsdate">
        <w:smartTagPr>
          <w:attr w:name="Year" w:val="2019"/>
          <w:attr w:name="Month" w:val="3"/>
          <w:attr w:name="Day" w:val="15"/>
          <w:attr w:name="IsLunarDate" w:val="False"/>
          <w:attr w:name="IsROCDate" w:val="False"/>
        </w:smartTagPr>
        <w:r w:rsidRPr="00A427B0">
          <w:rPr>
            <w:rFonts w:eastAsia="仿宋_GB2312"/>
            <w:sz w:val="32"/>
            <w:szCs w:val="32"/>
          </w:rPr>
          <w:t>2019</w:t>
        </w:r>
        <w:r w:rsidRPr="00A427B0">
          <w:rPr>
            <w:rFonts w:eastAsia="仿宋_GB2312" w:hint="eastAsia"/>
            <w:sz w:val="32"/>
            <w:szCs w:val="32"/>
          </w:rPr>
          <w:t>年</w:t>
        </w:r>
        <w:r w:rsidRPr="00A427B0">
          <w:rPr>
            <w:rFonts w:eastAsia="仿宋_GB2312"/>
            <w:sz w:val="32"/>
            <w:szCs w:val="32"/>
          </w:rPr>
          <w:t>3</w:t>
        </w:r>
        <w:r w:rsidRPr="00A427B0">
          <w:rPr>
            <w:rFonts w:eastAsia="仿宋_GB2312" w:hint="eastAsia"/>
            <w:sz w:val="32"/>
            <w:szCs w:val="32"/>
          </w:rPr>
          <w:t>月</w:t>
        </w:r>
        <w:r w:rsidRPr="00A427B0">
          <w:rPr>
            <w:rFonts w:eastAsia="仿宋_GB2312"/>
            <w:sz w:val="32"/>
            <w:szCs w:val="32"/>
          </w:rPr>
          <w:t>15</w:t>
        </w:r>
        <w:r w:rsidRPr="00A427B0">
          <w:rPr>
            <w:rFonts w:eastAsia="仿宋_GB2312" w:hint="eastAsia"/>
            <w:sz w:val="32"/>
            <w:szCs w:val="32"/>
          </w:rPr>
          <w:t>日</w:t>
        </w:r>
      </w:smartTag>
    </w:p>
    <w:p w:rsidR="005D549F" w:rsidRDefault="005D549F" w:rsidP="00A427B0">
      <w:pPr>
        <w:tabs>
          <w:tab w:val="center" w:pos="6405"/>
        </w:tabs>
        <w:ind w:firstLine="610"/>
        <w:jc w:val="left"/>
      </w:pPr>
    </w:p>
    <w:p w:rsidR="005D549F" w:rsidRDefault="005D549F" w:rsidP="00A427B0">
      <w:pPr>
        <w:tabs>
          <w:tab w:val="center" w:pos="6405"/>
        </w:tabs>
        <w:ind w:firstLine="610"/>
        <w:jc w:val="left"/>
      </w:pPr>
    </w:p>
    <w:p w:rsidR="005D549F" w:rsidRPr="00313DBE" w:rsidRDefault="005D549F" w:rsidP="00751B4E">
      <w:pPr>
        <w:spacing w:line="760" w:lineRule="exact"/>
        <w:jc w:val="center"/>
        <w:rPr>
          <w:rFonts w:ascii="方正小标宋简体" w:eastAsia="方正小标宋简体" w:hAnsi="黑体" w:cs="方正小标宋简体"/>
          <w:sz w:val="44"/>
          <w:szCs w:val="44"/>
        </w:rPr>
      </w:pPr>
      <w:r>
        <w:br w:type="page"/>
      </w:r>
      <w:r w:rsidRPr="00313DBE">
        <w:rPr>
          <w:rFonts w:ascii="方正小标宋简体" w:eastAsia="方正小标宋简体" w:hAnsi="黑体" w:cs="方正小标宋简体" w:hint="eastAsia"/>
          <w:sz w:val="44"/>
          <w:szCs w:val="44"/>
        </w:rPr>
        <w:lastRenderedPageBreak/>
        <w:t>苍南县引进和培育高层次及紧缺类医疗</w:t>
      </w:r>
    </w:p>
    <w:p w:rsidR="005D549F" w:rsidRPr="00313DBE" w:rsidRDefault="005D549F" w:rsidP="00751B4E">
      <w:pPr>
        <w:spacing w:line="760" w:lineRule="exact"/>
        <w:jc w:val="center"/>
        <w:rPr>
          <w:rFonts w:ascii="方正小标宋简体" w:eastAsia="方正小标宋简体" w:hAnsi="黑体" w:cs="方正小标宋简体"/>
          <w:sz w:val="44"/>
          <w:szCs w:val="44"/>
        </w:rPr>
      </w:pPr>
      <w:r w:rsidRPr="00313DBE">
        <w:rPr>
          <w:rFonts w:ascii="方正小标宋简体" w:eastAsia="方正小标宋简体" w:hAnsi="黑体" w:cs="方正小标宋简体" w:hint="eastAsia"/>
          <w:sz w:val="44"/>
          <w:szCs w:val="44"/>
        </w:rPr>
        <w:t>卫生人才实施办法</w:t>
      </w:r>
      <w:r>
        <w:rPr>
          <w:rFonts w:ascii="方正小标宋简体" w:eastAsia="方正小标宋简体" w:hAnsi="黑体" w:cs="方正小标宋简体" w:hint="eastAsia"/>
          <w:sz w:val="44"/>
          <w:szCs w:val="44"/>
        </w:rPr>
        <w:t>（试行）</w:t>
      </w:r>
    </w:p>
    <w:p w:rsidR="005D549F" w:rsidRDefault="005D549F" w:rsidP="007E6479">
      <w:pPr>
        <w:widowControl/>
        <w:spacing w:line="580" w:lineRule="exact"/>
        <w:ind w:firstLineChars="200" w:firstLine="640"/>
        <w:jc w:val="left"/>
        <w:rPr>
          <w:rFonts w:ascii="仿宋_GB2312" w:eastAsia="仿宋_GB2312" w:hAnsi="微软雅黑" w:cs="楷体_GB2312"/>
          <w:color w:val="333333"/>
          <w:kern w:val="0"/>
          <w:sz w:val="32"/>
          <w:szCs w:val="32"/>
        </w:rPr>
      </w:pPr>
    </w:p>
    <w:p w:rsidR="005D549F" w:rsidRPr="00751B4E" w:rsidRDefault="005D549F" w:rsidP="00751B4E">
      <w:pPr>
        <w:widowControl/>
        <w:spacing w:line="560" w:lineRule="exact"/>
        <w:ind w:firstLineChars="200"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为贯彻落实中央和省委关于深化人才发展体制机制改革的精神以及市委、市政府《关于高水平建设人才生态最优市的</w:t>
      </w:r>
      <w:r w:rsidRPr="00751B4E">
        <w:rPr>
          <w:rFonts w:ascii="仿宋_GB2312" w:eastAsia="仿宋_GB2312" w:hAnsi="微软雅黑" w:cs="楷体_GB2312"/>
          <w:kern w:val="0"/>
          <w:sz w:val="32"/>
          <w:szCs w:val="32"/>
        </w:rPr>
        <w:t>40</w:t>
      </w:r>
      <w:r w:rsidRPr="00751B4E">
        <w:rPr>
          <w:rFonts w:ascii="仿宋_GB2312" w:eastAsia="仿宋_GB2312" w:hAnsi="微软雅黑" w:cs="楷体_GB2312" w:hint="eastAsia"/>
          <w:kern w:val="0"/>
          <w:sz w:val="32"/>
          <w:szCs w:val="32"/>
        </w:rPr>
        <w:t>条意见》和县委、县政府《关于优化</w:t>
      </w:r>
      <w:r w:rsidRPr="00751B4E">
        <w:rPr>
          <w:rFonts w:ascii="仿宋_GB2312" w:eastAsia="仿宋_GB2312" w:hAnsi="Î¢ÈíÑÅºÚ Western" w:cs="Î¢ÈíÑÅºÚ Western" w:hint="eastAsia"/>
          <w:kern w:val="0"/>
          <w:sz w:val="32"/>
          <w:szCs w:val="32"/>
        </w:rPr>
        <w:t>“</w:t>
      </w:r>
      <w:r w:rsidRPr="00751B4E">
        <w:rPr>
          <w:rFonts w:ascii="仿宋_GB2312" w:eastAsia="仿宋_GB2312" w:hAnsi="微软雅黑" w:cs="楷体_GB2312" w:hint="eastAsia"/>
          <w:kern w:val="0"/>
          <w:sz w:val="32"/>
          <w:szCs w:val="32"/>
        </w:rPr>
        <w:t>浙江美丽南大门</w:t>
      </w:r>
      <w:r w:rsidRPr="00751B4E">
        <w:rPr>
          <w:rFonts w:ascii="仿宋_GB2312" w:eastAsia="仿宋_GB2312" w:hAnsi="Î¢ÈíÑÅºÚ Western" w:cs="Î¢ÈíÑÅºÚ Western" w:hint="eastAsia"/>
          <w:kern w:val="0"/>
          <w:sz w:val="32"/>
          <w:szCs w:val="32"/>
        </w:rPr>
        <w:t>”</w:t>
      </w:r>
      <w:r w:rsidRPr="00751B4E">
        <w:rPr>
          <w:rFonts w:ascii="仿宋_GB2312" w:eastAsia="仿宋_GB2312" w:hAnsi="微软雅黑" w:cs="楷体_GB2312" w:hint="eastAsia"/>
          <w:kern w:val="0"/>
          <w:sz w:val="32"/>
          <w:szCs w:val="32"/>
        </w:rPr>
        <w:t>人才发展环境的实施意见》，进一步优化苍南人才发展环境，完善人才培养、引进和使用机制，提高卫生人才队伍整体素质，助力新时代</w:t>
      </w:r>
      <w:r w:rsidRPr="00751B4E">
        <w:rPr>
          <w:rFonts w:ascii="仿宋_GB2312" w:eastAsia="仿宋_GB2312" w:hAnsi="Î¢ÈíÑÅºÚ Western" w:cs="Î¢ÈíÑÅºÚ Western" w:hint="eastAsia"/>
          <w:kern w:val="0"/>
          <w:sz w:val="32"/>
          <w:szCs w:val="32"/>
        </w:rPr>
        <w:t>“</w:t>
      </w:r>
      <w:r w:rsidRPr="00751B4E">
        <w:rPr>
          <w:rFonts w:ascii="仿宋_GB2312" w:eastAsia="仿宋_GB2312" w:hAnsi="微软雅黑" w:cs="楷体_GB2312" w:hint="eastAsia"/>
          <w:kern w:val="0"/>
          <w:sz w:val="32"/>
          <w:szCs w:val="32"/>
        </w:rPr>
        <w:t>浙江美丽南大门</w:t>
      </w:r>
      <w:r w:rsidRPr="00751B4E">
        <w:rPr>
          <w:rFonts w:ascii="仿宋_GB2312" w:eastAsia="仿宋_GB2312" w:hAnsi="Î¢ÈíÑÅºÚ Western" w:cs="Î¢ÈíÑÅºÚ Western" w:hint="eastAsia"/>
          <w:kern w:val="0"/>
          <w:sz w:val="32"/>
          <w:szCs w:val="32"/>
        </w:rPr>
        <w:t>”</w:t>
      </w:r>
      <w:r w:rsidRPr="00751B4E">
        <w:rPr>
          <w:rFonts w:ascii="仿宋_GB2312" w:eastAsia="仿宋_GB2312" w:hAnsi="微软雅黑" w:cs="楷体_GB2312" w:hint="eastAsia"/>
          <w:kern w:val="0"/>
          <w:sz w:val="32"/>
          <w:szCs w:val="32"/>
        </w:rPr>
        <w:t>建设，结合卫健系统实际，制定本实施办法。</w:t>
      </w:r>
    </w:p>
    <w:p w:rsidR="005D549F" w:rsidRPr="00751B4E" w:rsidRDefault="005D549F" w:rsidP="00751B4E">
      <w:pPr>
        <w:widowControl/>
        <w:spacing w:line="560" w:lineRule="exact"/>
        <w:ind w:firstLine="640"/>
        <w:jc w:val="left"/>
        <w:rPr>
          <w:rFonts w:ascii="黑体" w:eastAsia="黑体" w:hAnsi="微软雅黑"/>
          <w:bCs/>
          <w:kern w:val="0"/>
          <w:sz w:val="32"/>
          <w:szCs w:val="32"/>
        </w:rPr>
      </w:pPr>
      <w:r w:rsidRPr="00751B4E">
        <w:rPr>
          <w:rFonts w:ascii="黑体" w:eastAsia="黑体" w:hAnsi="微软雅黑" w:cs="楷体_GB2312" w:hint="eastAsia"/>
          <w:bCs/>
          <w:kern w:val="0"/>
          <w:sz w:val="32"/>
          <w:szCs w:val="32"/>
        </w:rPr>
        <w:t>一、人才层次资格条件</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根据最新的苍南县高层次人才分类目录，将医疗卫生人才分为五个层次：</w:t>
      </w:r>
    </w:p>
    <w:p w:rsidR="005D549F" w:rsidRPr="00751B4E" w:rsidRDefault="005D549F" w:rsidP="00751B4E">
      <w:pPr>
        <w:widowControl/>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（一）第一层次医疗卫生人才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具有本科及以上学历，年龄原则上在</w:t>
      </w:r>
      <w:r w:rsidRPr="00751B4E">
        <w:rPr>
          <w:rFonts w:ascii="仿宋_GB2312" w:eastAsia="仿宋_GB2312" w:hAnsi="微软雅黑" w:cs="楷体_GB2312"/>
          <w:kern w:val="0"/>
          <w:sz w:val="32"/>
          <w:szCs w:val="32"/>
        </w:rPr>
        <w:t>45</w:t>
      </w:r>
      <w:r w:rsidRPr="00751B4E">
        <w:rPr>
          <w:rFonts w:ascii="仿宋_GB2312" w:eastAsia="仿宋_GB2312" w:hAnsi="微软雅黑" w:cs="楷体_GB2312" w:hint="eastAsia"/>
          <w:kern w:val="0"/>
          <w:sz w:val="32"/>
          <w:szCs w:val="32"/>
        </w:rPr>
        <w:t>周岁以下（特别优秀的可适当放宽），且需符合下列条件之一：</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省“特支计划”（省“万人计划”）人才；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151 </w:t>
      </w:r>
      <w:r w:rsidRPr="00751B4E">
        <w:rPr>
          <w:rFonts w:ascii="仿宋_GB2312" w:eastAsia="仿宋_GB2312" w:hAnsi="微软雅黑" w:cs="楷体_GB2312" w:hint="eastAsia"/>
          <w:kern w:val="0"/>
          <w:sz w:val="32"/>
          <w:szCs w:val="32"/>
        </w:rPr>
        <w:t>人才工程”重点资助和第一层次培养人员</w:t>
      </w:r>
      <w:r w:rsidRPr="00751B4E">
        <w:rPr>
          <w:rFonts w:ascii="仿宋_GB2312" w:eastAsia="仿宋_GB2312" w:hAnsi="微软雅黑" w:cs="楷体_GB2312"/>
          <w:kern w:val="0"/>
          <w:sz w:val="32"/>
          <w:szCs w:val="32"/>
        </w:rPr>
        <w:t>;</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省有突出贡献的中青年专家；</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省级医学会专业委员会主任委员；</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相当于上述层次的医疗卫生人才。</w:t>
      </w:r>
    </w:p>
    <w:p w:rsidR="005D549F" w:rsidRPr="00751B4E" w:rsidRDefault="005D549F" w:rsidP="00751B4E">
      <w:pPr>
        <w:widowControl/>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（二）第二层次医疗卫生人才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具有本科及以上学历，年龄原则上在</w:t>
      </w:r>
      <w:r w:rsidRPr="00751B4E">
        <w:rPr>
          <w:rFonts w:ascii="仿宋_GB2312" w:eastAsia="仿宋_GB2312" w:hAnsi="微软雅黑" w:cs="楷体_GB2312"/>
          <w:kern w:val="0"/>
          <w:sz w:val="32"/>
          <w:szCs w:val="32"/>
        </w:rPr>
        <w:t>45</w:t>
      </w:r>
      <w:r w:rsidRPr="00751B4E">
        <w:rPr>
          <w:rFonts w:ascii="仿宋_GB2312" w:eastAsia="仿宋_GB2312" w:hAnsi="微软雅黑" w:cs="楷体_GB2312" w:hint="eastAsia"/>
          <w:kern w:val="0"/>
          <w:sz w:val="32"/>
          <w:szCs w:val="32"/>
        </w:rPr>
        <w:t>周岁以下（特别优秀的可适当放宽），且需符合下列条件之一：</w:t>
      </w:r>
    </w:p>
    <w:p w:rsidR="005D549F" w:rsidRPr="00751B4E" w:rsidRDefault="005D549F" w:rsidP="00751B4E">
      <w:pPr>
        <w:widowControl/>
        <w:spacing w:line="560" w:lineRule="exact"/>
        <w:ind w:firstLine="640"/>
        <w:jc w:val="left"/>
        <w:rPr>
          <w:rFonts w:ascii="仿宋_GB2312" w:eastAsia="仿宋_GB2312" w:hAnsi="微软雅黑" w:cs="楷体_GB2312"/>
          <w:b/>
          <w:kern w:val="0"/>
          <w:sz w:val="32"/>
          <w:szCs w:val="32"/>
        </w:rPr>
      </w:pPr>
      <w:r w:rsidRPr="00751B4E">
        <w:rPr>
          <w:rFonts w:ascii="仿宋_GB2312" w:eastAsia="仿宋_GB2312" w:hAnsi="微软雅黑" w:cs="楷体_GB2312"/>
          <w:kern w:val="0"/>
          <w:sz w:val="32"/>
          <w:szCs w:val="32"/>
        </w:rPr>
        <w:lastRenderedPageBreak/>
        <w:t>1.</w:t>
      </w:r>
      <w:r w:rsidRPr="00751B4E">
        <w:rPr>
          <w:rFonts w:ascii="仿宋_GB2312" w:eastAsia="仿宋_GB2312" w:hAnsi="微软雅黑" w:cs="楷体_GB2312" w:hint="eastAsia"/>
          <w:kern w:val="0"/>
          <w:sz w:val="32"/>
          <w:szCs w:val="32"/>
        </w:rPr>
        <w:t>享受国务院特殊津贴专家；</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151 </w:t>
      </w:r>
      <w:r w:rsidRPr="00751B4E">
        <w:rPr>
          <w:rFonts w:ascii="仿宋_GB2312" w:eastAsia="仿宋_GB2312" w:hAnsi="微软雅黑" w:cs="楷体_GB2312" w:hint="eastAsia"/>
          <w:kern w:val="0"/>
          <w:sz w:val="32"/>
          <w:szCs w:val="32"/>
        </w:rPr>
        <w:t>人才工程”第二层次人才；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325 </w:t>
      </w:r>
      <w:r w:rsidRPr="00751B4E">
        <w:rPr>
          <w:rFonts w:ascii="仿宋_GB2312" w:eastAsia="仿宋_GB2312" w:hAnsi="微软雅黑" w:cs="楷体_GB2312" w:hint="eastAsia"/>
          <w:kern w:val="0"/>
          <w:sz w:val="32"/>
          <w:szCs w:val="32"/>
        </w:rPr>
        <w:t>卫生人才工程”领军人才和创新人才培养对象；</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地市级医学专业委员会主任委员；</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省级重点专科临床科室医疗主任专家；</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6.</w:t>
      </w:r>
      <w:r w:rsidRPr="00751B4E">
        <w:rPr>
          <w:rFonts w:ascii="仿宋_GB2312" w:eastAsia="仿宋_GB2312" w:hAnsi="微软雅黑" w:cs="楷体_GB2312" w:hint="eastAsia"/>
          <w:kern w:val="0"/>
          <w:sz w:val="32"/>
          <w:szCs w:val="32"/>
        </w:rPr>
        <w:t>相当于上述层次的医疗卫生人才。</w:t>
      </w:r>
    </w:p>
    <w:p w:rsidR="005D549F" w:rsidRPr="00751B4E" w:rsidRDefault="005D549F" w:rsidP="00751B4E">
      <w:pPr>
        <w:widowControl/>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（三）第三层次医疗卫生人才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具有本科及以上学历，年龄原则上在</w:t>
      </w:r>
      <w:r w:rsidRPr="00751B4E">
        <w:rPr>
          <w:rFonts w:ascii="仿宋_GB2312" w:eastAsia="仿宋_GB2312" w:hAnsi="微软雅黑" w:cs="楷体_GB2312"/>
          <w:kern w:val="0"/>
          <w:sz w:val="32"/>
          <w:szCs w:val="32"/>
        </w:rPr>
        <w:t>45</w:t>
      </w:r>
      <w:r w:rsidRPr="00751B4E">
        <w:rPr>
          <w:rFonts w:ascii="仿宋_GB2312" w:eastAsia="仿宋_GB2312" w:hAnsi="微软雅黑" w:cs="楷体_GB2312" w:hint="eastAsia"/>
          <w:kern w:val="0"/>
          <w:sz w:val="32"/>
          <w:szCs w:val="32"/>
        </w:rPr>
        <w:t>周岁以下（特别优秀的可适当放宽），且需符合下列条件之一：</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151 </w:t>
      </w:r>
      <w:r w:rsidRPr="00751B4E">
        <w:rPr>
          <w:rFonts w:ascii="仿宋_GB2312" w:eastAsia="仿宋_GB2312" w:hAnsi="微软雅黑" w:cs="楷体_GB2312" w:hint="eastAsia"/>
          <w:kern w:val="0"/>
          <w:sz w:val="32"/>
          <w:szCs w:val="32"/>
        </w:rPr>
        <w:t>人才工程”第三层次培养人才；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325 </w:t>
      </w:r>
      <w:r w:rsidRPr="00751B4E">
        <w:rPr>
          <w:rFonts w:ascii="仿宋_GB2312" w:eastAsia="仿宋_GB2312" w:hAnsi="微软雅黑" w:cs="楷体_GB2312" w:hint="eastAsia"/>
          <w:kern w:val="0"/>
          <w:sz w:val="32"/>
          <w:szCs w:val="32"/>
        </w:rPr>
        <w:t>卫生人才工程”医坛新秀培养对象；</w:t>
      </w:r>
    </w:p>
    <w:p w:rsidR="005D549F" w:rsidRPr="00751B4E" w:rsidRDefault="005D549F" w:rsidP="00751B4E">
      <w:pPr>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地市级医疗卫生重点学科带头人；</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从全国重点医学院校直接引进的全日制毕业医学紧缺专业博士研究生；</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具有正高级职称的医学类专业技术人才；</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6.</w:t>
      </w:r>
      <w:r w:rsidRPr="00751B4E">
        <w:rPr>
          <w:rFonts w:ascii="仿宋_GB2312" w:eastAsia="仿宋_GB2312" w:hAnsi="微软雅黑" w:cs="楷体_GB2312" w:hint="eastAsia"/>
          <w:kern w:val="0"/>
          <w:sz w:val="32"/>
          <w:szCs w:val="32"/>
        </w:rPr>
        <w:t>纳入我县医疗卫生紧缺专业需求目录的，具有副高及以上职称的医学类专业技术人才；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7.</w:t>
      </w:r>
      <w:r w:rsidRPr="00751B4E">
        <w:rPr>
          <w:rFonts w:ascii="仿宋_GB2312" w:eastAsia="仿宋_GB2312" w:hAnsi="微软雅黑" w:cs="楷体_GB2312" w:hint="eastAsia"/>
          <w:kern w:val="0"/>
          <w:sz w:val="32"/>
          <w:szCs w:val="32"/>
        </w:rPr>
        <w:t>相当于上述层次的医疗卫生人才。</w:t>
      </w:r>
    </w:p>
    <w:p w:rsidR="005D549F" w:rsidRPr="00751B4E" w:rsidRDefault="005D549F" w:rsidP="00CD7497">
      <w:pPr>
        <w:widowControl/>
        <w:spacing w:line="560" w:lineRule="exact"/>
        <w:ind w:firstLineChars="200" w:firstLine="640"/>
        <w:jc w:val="left"/>
        <w:rPr>
          <w:rFonts w:ascii="仿宋_GB2312" w:eastAsia="仿宋_GB2312" w:hAnsi="微软雅黑" w:cs="楷体_GB2312"/>
          <w:b/>
          <w:bCs/>
          <w:kern w:val="0"/>
          <w:sz w:val="32"/>
          <w:szCs w:val="32"/>
        </w:rPr>
      </w:pPr>
      <w:r w:rsidRPr="00751B4E">
        <w:rPr>
          <w:rFonts w:ascii="仿宋_GB2312" w:eastAsia="仿宋_GB2312" w:hAnsi="微软雅黑" w:cs="楷体_GB2312" w:hint="eastAsia"/>
          <w:b/>
          <w:bCs/>
          <w:kern w:val="0"/>
          <w:sz w:val="32"/>
          <w:szCs w:val="32"/>
        </w:rPr>
        <w:t>（四）第四层次医疗卫生人才</w:t>
      </w:r>
    </w:p>
    <w:p w:rsidR="005D549F" w:rsidRPr="00751B4E" w:rsidRDefault="005D549F" w:rsidP="00751B4E">
      <w:pPr>
        <w:widowControl/>
        <w:spacing w:line="560" w:lineRule="exact"/>
        <w:ind w:firstLine="640"/>
        <w:jc w:val="left"/>
        <w:rPr>
          <w:rFonts w:ascii="仿宋_GB2312" w:eastAsia="仿宋_GB2312" w:hAnsi="微软雅黑" w:cs="楷体_GB2312"/>
          <w:b/>
          <w:bCs/>
          <w:kern w:val="0"/>
          <w:sz w:val="32"/>
          <w:szCs w:val="32"/>
        </w:rPr>
      </w:pPr>
      <w:r w:rsidRPr="00751B4E">
        <w:rPr>
          <w:rFonts w:ascii="仿宋_GB2312" w:eastAsia="仿宋_GB2312" w:hAnsi="微软雅黑" w:cs="楷体_GB2312" w:hint="eastAsia"/>
          <w:kern w:val="0"/>
          <w:sz w:val="32"/>
          <w:szCs w:val="32"/>
        </w:rPr>
        <w:t>紧缺医学专业全日制普通高校本科毕业生，并具有中级卫生专业技术职务任职资格，年龄在</w:t>
      </w:r>
      <w:r w:rsidRPr="00751B4E">
        <w:rPr>
          <w:rFonts w:ascii="仿宋_GB2312" w:eastAsia="仿宋_GB2312" w:hAnsi="微软雅黑" w:cs="楷体_GB2312"/>
          <w:kern w:val="0"/>
          <w:sz w:val="32"/>
          <w:szCs w:val="32"/>
        </w:rPr>
        <w:t>35</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pacing w:line="560" w:lineRule="exact"/>
        <w:ind w:firstLine="640"/>
        <w:jc w:val="left"/>
        <w:rPr>
          <w:rFonts w:ascii="仿宋_GB2312" w:eastAsia="仿宋_GB2312" w:hAnsi="微软雅黑" w:cs="楷体_GB2312"/>
          <w:b/>
          <w:bCs/>
          <w:kern w:val="0"/>
          <w:sz w:val="32"/>
          <w:szCs w:val="32"/>
        </w:rPr>
      </w:pPr>
      <w:r w:rsidRPr="00751B4E">
        <w:rPr>
          <w:rFonts w:ascii="仿宋_GB2312" w:eastAsia="仿宋_GB2312" w:hAnsi="微软雅黑" w:cs="楷体_GB2312" w:hint="eastAsia"/>
          <w:b/>
          <w:bCs/>
          <w:kern w:val="0"/>
          <w:sz w:val="32"/>
          <w:szCs w:val="32"/>
        </w:rPr>
        <w:t>（五）第五层次医疗卫生人才</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全国“双一流”高校（</w:t>
      </w:r>
      <w:smartTag w:uri="urn:schemas-microsoft-com:office:smarttags" w:element="chsdate">
        <w:smartTagPr>
          <w:attr w:name="Year" w:val="2017"/>
          <w:attr w:name="Month" w:val="9"/>
          <w:attr w:name="Day" w:val="21"/>
          <w:attr w:name="IsLunarDate" w:val="False"/>
          <w:attr w:name="IsROCDate" w:val="False"/>
        </w:smartTagPr>
        <w:r w:rsidRPr="00751B4E">
          <w:rPr>
            <w:rFonts w:ascii="仿宋_GB2312" w:eastAsia="仿宋_GB2312" w:hAnsi="微软雅黑" w:cs="楷体_GB2312"/>
            <w:kern w:val="0"/>
            <w:sz w:val="32"/>
            <w:szCs w:val="32"/>
          </w:rPr>
          <w:t>2017</w:t>
        </w:r>
        <w:r w:rsidRPr="00751B4E">
          <w:rPr>
            <w:rFonts w:ascii="仿宋_GB2312" w:eastAsia="仿宋_GB2312" w:hAnsi="微软雅黑" w:cs="楷体_GB2312" w:hint="eastAsia"/>
            <w:kern w:val="0"/>
            <w:sz w:val="32"/>
            <w:szCs w:val="32"/>
          </w:rPr>
          <w:t>年</w:t>
        </w:r>
        <w:r w:rsidRPr="00751B4E">
          <w:rPr>
            <w:rFonts w:ascii="仿宋_GB2312" w:eastAsia="仿宋_GB2312" w:hAnsi="微软雅黑" w:cs="楷体_GB2312"/>
            <w:kern w:val="0"/>
            <w:sz w:val="32"/>
            <w:szCs w:val="32"/>
          </w:rPr>
          <w:t>9</w:t>
        </w:r>
        <w:r w:rsidRPr="00751B4E">
          <w:rPr>
            <w:rFonts w:ascii="仿宋_GB2312" w:eastAsia="仿宋_GB2312" w:hAnsi="微软雅黑" w:cs="楷体_GB2312" w:hint="eastAsia"/>
            <w:kern w:val="0"/>
            <w:sz w:val="32"/>
            <w:szCs w:val="32"/>
          </w:rPr>
          <w:t>月</w:t>
        </w:r>
        <w:r w:rsidRPr="00751B4E">
          <w:rPr>
            <w:rFonts w:ascii="仿宋_GB2312" w:eastAsia="仿宋_GB2312" w:hAnsi="微软雅黑" w:cs="楷体_GB2312"/>
            <w:kern w:val="0"/>
            <w:sz w:val="32"/>
            <w:szCs w:val="32"/>
          </w:rPr>
          <w:t>21</w:t>
        </w:r>
        <w:r w:rsidRPr="00751B4E">
          <w:rPr>
            <w:rFonts w:ascii="仿宋_GB2312" w:eastAsia="仿宋_GB2312" w:hAnsi="微软雅黑" w:cs="楷体_GB2312" w:hint="eastAsia"/>
            <w:kern w:val="0"/>
            <w:sz w:val="32"/>
            <w:szCs w:val="32"/>
          </w:rPr>
          <w:t>日</w:t>
        </w:r>
      </w:smartTag>
      <w:r w:rsidRPr="00751B4E">
        <w:rPr>
          <w:rFonts w:ascii="仿宋_GB2312" w:eastAsia="仿宋_GB2312" w:hAnsi="微软雅黑" w:cs="楷体_GB2312" w:hint="eastAsia"/>
          <w:kern w:val="0"/>
          <w:sz w:val="32"/>
          <w:szCs w:val="32"/>
        </w:rPr>
        <w:t>国家正式发布“双一流”高校名单以前的毕业生院校范围为原</w:t>
      </w:r>
      <w:r w:rsidRPr="00751B4E">
        <w:rPr>
          <w:rFonts w:ascii="仿宋_GB2312" w:eastAsia="仿宋_GB2312" w:hAnsi="微软雅黑" w:cs="楷体_GB2312"/>
          <w:kern w:val="0"/>
          <w:sz w:val="32"/>
          <w:szCs w:val="32"/>
        </w:rPr>
        <w:t>985</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211</w:t>
      </w:r>
      <w:r w:rsidRPr="00751B4E">
        <w:rPr>
          <w:rFonts w:ascii="仿宋_GB2312" w:eastAsia="仿宋_GB2312" w:hAnsi="微软雅黑" w:cs="楷体_GB2312" w:hint="eastAsia"/>
          <w:kern w:val="0"/>
          <w:sz w:val="32"/>
          <w:szCs w:val="32"/>
        </w:rPr>
        <w:t>工程院校，</w:t>
      </w:r>
      <w:r w:rsidRPr="00751B4E">
        <w:rPr>
          <w:rFonts w:ascii="仿宋_GB2312" w:eastAsia="仿宋_GB2312" w:hAnsi="微软雅黑" w:cs="楷体_GB2312" w:hint="eastAsia"/>
          <w:kern w:val="0"/>
          <w:sz w:val="32"/>
          <w:szCs w:val="32"/>
        </w:rPr>
        <w:lastRenderedPageBreak/>
        <w:t>下同。）全日制毕业的医学专业硕士研究生，年龄在</w:t>
      </w:r>
      <w:r w:rsidRPr="00751B4E">
        <w:rPr>
          <w:rFonts w:ascii="仿宋_GB2312" w:eastAsia="仿宋_GB2312" w:hAnsi="微软雅黑" w:cs="楷体_GB2312"/>
          <w:kern w:val="0"/>
          <w:sz w:val="32"/>
          <w:szCs w:val="32"/>
        </w:rPr>
        <w:t>35</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国内全日制普通高校毕业的医学专业硕士研究生，其本科学历为全日制普通高校本科毕业，年龄在</w:t>
      </w:r>
      <w:r w:rsidRPr="00751B4E">
        <w:rPr>
          <w:rFonts w:ascii="仿宋_GB2312" w:eastAsia="仿宋_GB2312" w:hAnsi="微软雅黑" w:cs="楷体_GB2312"/>
          <w:kern w:val="0"/>
          <w:sz w:val="32"/>
          <w:szCs w:val="32"/>
        </w:rPr>
        <w:t>35</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 xml:space="preserve">3. </w:t>
      </w:r>
      <w:r w:rsidRPr="00751B4E">
        <w:rPr>
          <w:rFonts w:ascii="仿宋_GB2312" w:eastAsia="仿宋_GB2312" w:hAnsi="微软雅黑" w:cs="楷体_GB2312" w:hint="eastAsia"/>
          <w:kern w:val="0"/>
          <w:sz w:val="32"/>
          <w:szCs w:val="32"/>
        </w:rPr>
        <w:t>全国“双一流”高校第一批录取的医学专业本科毕业生，年龄在</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全日制普通高校第一批录取的医学专业本科毕业生，年龄在</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pacing w:line="560" w:lineRule="exact"/>
        <w:ind w:firstLine="640"/>
        <w:jc w:val="left"/>
        <w:rPr>
          <w:rFonts w:ascii="黑体" w:eastAsia="黑体" w:hAnsi="微软雅黑"/>
          <w:bCs/>
          <w:kern w:val="0"/>
          <w:sz w:val="32"/>
          <w:szCs w:val="32"/>
        </w:rPr>
      </w:pPr>
      <w:r w:rsidRPr="00751B4E">
        <w:rPr>
          <w:rFonts w:ascii="黑体" w:eastAsia="黑体" w:hAnsi="微软雅黑" w:cs="楷体_GB2312" w:hint="eastAsia"/>
          <w:bCs/>
          <w:kern w:val="0"/>
          <w:sz w:val="32"/>
          <w:szCs w:val="32"/>
        </w:rPr>
        <w:t>二、引进方式和程序</w:t>
      </w:r>
    </w:p>
    <w:p w:rsidR="005D549F" w:rsidRPr="00751B4E" w:rsidRDefault="005D549F" w:rsidP="00751B4E">
      <w:pPr>
        <w:pStyle w:val="a3"/>
        <w:spacing w:line="560" w:lineRule="exact"/>
        <w:ind w:firstLineChars="200" w:firstLine="640"/>
        <w:rPr>
          <w:rFonts w:ascii="仿宋_GB2312" w:eastAsia="仿宋_GB2312" w:hAnsi="微软雅黑" w:cs="楷体_GB2312"/>
          <w:sz w:val="32"/>
          <w:szCs w:val="32"/>
        </w:rPr>
      </w:pPr>
      <w:r w:rsidRPr="00751B4E">
        <w:rPr>
          <w:rFonts w:ascii="仿宋_GB2312" w:eastAsia="仿宋_GB2312" w:hAnsi="微软雅黑" w:cs="楷体_GB2312" w:hint="eastAsia"/>
          <w:sz w:val="32"/>
          <w:szCs w:val="32"/>
        </w:rPr>
        <w:t>医疗卫生人才引进（第一至第四层次）实行常年受理。医疗卫生人才引进工作由县委人才办、县人社局和县卫健局联合组织。县卫健局根据本办法提出具体方案经县人社局审核后，予以公布。引进程序分报名受理、资格审核、面试评审、公示公告四个步骤：</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b/>
          <w:bCs/>
          <w:kern w:val="0"/>
          <w:sz w:val="32"/>
          <w:szCs w:val="32"/>
        </w:rPr>
        <w:t>（一）报名受理</w:t>
      </w:r>
      <w:r w:rsidRPr="00751B4E">
        <w:rPr>
          <w:rFonts w:ascii="仿宋_GB2312" w:eastAsia="仿宋_GB2312" w:hAnsi="微软雅黑" w:cs="楷体_GB2312" w:hint="eastAsia"/>
          <w:kern w:val="0"/>
          <w:sz w:val="32"/>
          <w:szCs w:val="32"/>
        </w:rPr>
        <w:t>：实行常年受理，凡符合引进资格条件的人员向县卫健局人事科或各用人单位提交报名材料。</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b/>
          <w:bCs/>
          <w:kern w:val="0"/>
          <w:sz w:val="32"/>
          <w:szCs w:val="32"/>
        </w:rPr>
        <w:t>（二）资格审核</w:t>
      </w:r>
      <w:r w:rsidRPr="00751B4E">
        <w:rPr>
          <w:rFonts w:ascii="仿宋_GB2312" w:eastAsia="仿宋_GB2312" w:hAnsi="微软雅黑" w:cs="楷体_GB2312" w:hint="eastAsia"/>
          <w:kern w:val="0"/>
          <w:sz w:val="32"/>
          <w:szCs w:val="32"/>
        </w:rPr>
        <w:t>：一般在每年</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月和</w:t>
      </w:r>
      <w:r w:rsidRPr="00751B4E">
        <w:rPr>
          <w:rFonts w:ascii="仿宋_GB2312" w:eastAsia="仿宋_GB2312" w:hAnsi="微软雅黑" w:cs="楷体_GB2312"/>
          <w:kern w:val="0"/>
          <w:sz w:val="32"/>
          <w:szCs w:val="32"/>
        </w:rPr>
        <w:t>9</w:t>
      </w:r>
      <w:r w:rsidRPr="00751B4E">
        <w:rPr>
          <w:rFonts w:ascii="仿宋_GB2312" w:eastAsia="仿宋_GB2312" w:hAnsi="微软雅黑" w:cs="楷体_GB2312" w:hint="eastAsia"/>
          <w:kern w:val="0"/>
          <w:sz w:val="32"/>
          <w:szCs w:val="32"/>
        </w:rPr>
        <w:t>月县卫健局会同县人社局对申报人才资格条件进行初审，确定进入面试评审人选。</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b/>
          <w:bCs/>
          <w:kern w:val="0"/>
          <w:sz w:val="32"/>
          <w:szCs w:val="32"/>
        </w:rPr>
        <w:t>（三）面试评审</w:t>
      </w:r>
      <w:r w:rsidRPr="00751B4E">
        <w:rPr>
          <w:rFonts w:ascii="仿宋_GB2312" w:eastAsia="仿宋_GB2312" w:hAnsi="微软雅黑" w:cs="楷体_GB2312" w:hint="eastAsia"/>
          <w:kern w:val="0"/>
          <w:sz w:val="32"/>
          <w:szCs w:val="32"/>
        </w:rPr>
        <w:t>：县卫健局会同县人社局组织面试评审工作，对进入面试人员进行综合评审，重点就人才的医疗技术、学科建设、带动示范等方面进行评价，提出拟引进高层次医疗卫生人才建议名单。</w:t>
      </w:r>
    </w:p>
    <w:p w:rsidR="005D549F" w:rsidRPr="00751B4E" w:rsidRDefault="005D549F" w:rsidP="00CD7497">
      <w:pPr>
        <w:pStyle w:val="a3"/>
        <w:spacing w:line="560" w:lineRule="exact"/>
        <w:ind w:firstLineChars="198" w:firstLine="634"/>
        <w:rPr>
          <w:rFonts w:ascii="仿宋_GB2312" w:eastAsia="仿宋_GB2312" w:hAnsi="微软雅黑" w:cs="楷体_GB2312"/>
          <w:sz w:val="32"/>
          <w:szCs w:val="32"/>
        </w:rPr>
      </w:pPr>
      <w:r w:rsidRPr="00751B4E">
        <w:rPr>
          <w:rFonts w:ascii="仿宋_GB2312" w:eastAsia="仿宋_GB2312" w:hAnsi="微软雅黑" w:cs="楷体_GB2312" w:hint="eastAsia"/>
          <w:b/>
          <w:bCs/>
          <w:sz w:val="32"/>
          <w:szCs w:val="32"/>
        </w:rPr>
        <w:t>（四）公示公告：</w:t>
      </w:r>
      <w:r w:rsidRPr="00751B4E">
        <w:rPr>
          <w:rFonts w:ascii="仿宋_GB2312" w:eastAsia="仿宋_GB2312" w:hAnsi="微软雅黑" w:cs="楷体_GB2312" w:hint="eastAsia"/>
          <w:sz w:val="32"/>
          <w:szCs w:val="32"/>
        </w:rPr>
        <w:t>根据综合评审结果，拟引进人员名单经体检、考察合格后，在网上公示不少于</w:t>
      </w:r>
      <w:r w:rsidRPr="00751B4E">
        <w:rPr>
          <w:rFonts w:ascii="仿宋_GB2312" w:eastAsia="仿宋_GB2312" w:hAnsi="微软雅黑" w:cs="楷体_GB2312"/>
          <w:sz w:val="32"/>
          <w:szCs w:val="32"/>
        </w:rPr>
        <w:t>7</w:t>
      </w:r>
      <w:r w:rsidRPr="00751B4E">
        <w:rPr>
          <w:rFonts w:ascii="仿宋_GB2312" w:eastAsia="仿宋_GB2312" w:hAnsi="微软雅黑" w:cs="楷体_GB2312" w:hint="eastAsia"/>
          <w:sz w:val="32"/>
          <w:szCs w:val="32"/>
        </w:rPr>
        <w:t>个工作日。公示无异议后，</w:t>
      </w:r>
      <w:r w:rsidRPr="00751B4E">
        <w:rPr>
          <w:rFonts w:ascii="仿宋_GB2312" w:eastAsia="仿宋_GB2312" w:hAnsi="微软雅黑" w:cs="楷体_GB2312" w:hint="eastAsia"/>
          <w:sz w:val="32"/>
          <w:szCs w:val="32"/>
        </w:rPr>
        <w:lastRenderedPageBreak/>
        <w:t>按规定办理相关手续。</w:t>
      </w:r>
    </w:p>
    <w:p w:rsidR="005D549F" w:rsidRPr="00751B4E" w:rsidRDefault="005D549F" w:rsidP="00751B4E">
      <w:pPr>
        <w:pStyle w:val="a3"/>
        <w:spacing w:line="560" w:lineRule="exact"/>
        <w:ind w:firstLineChars="200" w:firstLine="640"/>
        <w:rPr>
          <w:rFonts w:ascii="仿宋_GB2312" w:eastAsia="仿宋_GB2312" w:hAnsi="微软雅黑" w:cs="楷体_GB2312"/>
          <w:sz w:val="32"/>
          <w:szCs w:val="32"/>
        </w:rPr>
      </w:pPr>
      <w:r w:rsidRPr="00751B4E">
        <w:rPr>
          <w:rFonts w:ascii="仿宋_GB2312" w:eastAsia="仿宋_GB2312" w:hAnsi="微软雅黑" w:cs="楷体_GB2312" w:hint="eastAsia"/>
          <w:sz w:val="32"/>
          <w:szCs w:val="32"/>
        </w:rPr>
        <w:t>第五层次医疗卫生人才引进，一般在每年第四季度县卫健局、县人社局联合共同发布招聘公告，并牵头到高等院校招揽人才，组织面试、考察，予以提前录用。</w:t>
      </w:r>
    </w:p>
    <w:p w:rsidR="005D549F" w:rsidRPr="00751B4E" w:rsidRDefault="005D549F" w:rsidP="00751B4E">
      <w:pPr>
        <w:spacing w:line="560" w:lineRule="exact"/>
        <w:ind w:firstLineChars="200" w:firstLine="640"/>
        <w:rPr>
          <w:rFonts w:ascii="黑体" w:eastAsia="黑体" w:hAnsi="微软雅黑"/>
          <w:bCs/>
          <w:kern w:val="0"/>
          <w:sz w:val="32"/>
          <w:szCs w:val="32"/>
        </w:rPr>
      </w:pPr>
      <w:r w:rsidRPr="00751B4E">
        <w:rPr>
          <w:rFonts w:ascii="黑体" w:eastAsia="黑体" w:hAnsi="微软雅黑" w:cs="楷体_GB2312" w:hint="eastAsia"/>
          <w:bCs/>
          <w:kern w:val="0"/>
          <w:sz w:val="32"/>
          <w:szCs w:val="32"/>
        </w:rPr>
        <w:t>三、人才培育</w:t>
      </w:r>
    </w:p>
    <w:p w:rsidR="005D549F" w:rsidRPr="00751B4E" w:rsidRDefault="005D549F" w:rsidP="00751B4E">
      <w:pPr>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县卫健局制定出台《苍南县医疗卫生人才五年培养方案》（另行发文），每年由县财政安排</w:t>
      </w:r>
      <w:r w:rsidRPr="00751B4E">
        <w:rPr>
          <w:rFonts w:ascii="仿宋_GB2312" w:eastAsia="仿宋_GB2312" w:hAnsi="微软雅黑" w:cs="楷体_GB2312"/>
          <w:kern w:val="0"/>
          <w:sz w:val="32"/>
          <w:szCs w:val="32"/>
        </w:rPr>
        <w:t>300</w:t>
      </w:r>
      <w:r w:rsidRPr="00751B4E">
        <w:rPr>
          <w:rFonts w:ascii="仿宋_GB2312" w:eastAsia="仿宋_GB2312" w:hAnsi="微软雅黑" w:cs="楷体_GB2312" w:hint="eastAsia"/>
          <w:kern w:val="0"/>
          <w:sz w:val="32"/>
          <w:szCs w:val="32"/>
        </w:rPr>
        <w:t>万元，用于培养一批在温州市范围内有影响力的学科团队和学科带头人，全面提升全县医疗技术水平和医疗服务能力。</w:t>
      </w:r>
    </w:p>
    <w:p w:rsidR="005D549F" w:rsidRPr="00751B4E" w:rsidRDefault="005D549F" w:rsidP="00751B4E">
      <w:pPr>
        <w:spacing w:line="560" w:lineRule="exact"/>
        <w:ind w:firstLineChars="199" w:firstLine="637"/>
        <w:rPr>
          <w:rFonts w:ascii="黑体" w:eastAsia="黑体" w:hAnsi="微软雅黑"/>
          <w:bCs/>
          <w:kern w:val="0"/>
          <w:sz w:val="32"/>
          <w:szCs w:val="32"/>
        </w:rPr>
      </w:pPr>
      <w:r w:rsidRPr="00751B4E">
        <w:rPr>
          <w:rFonts w:ascii="黑体" w:eastAsia="黑体" w:hAnsi="微软雅黑" w:cs="楷体_GB2312" w:hint="eastAsia"/>
          <w:bCs/>
          <w:kern w:val="0"/>
          <w:sz w:val="32"/>
          <w:szCs w:val="32"/>
        </w:rPr>
        <w:t>四、政策待遇</w:t>
      </w:r>
    </w:p>
    <w:p w:rsidR="005D549F" w:rsidRPr="00751B4E" w:rsidRDefault="005D549F" w:rsidP="00CD7497">
      <w:pPr>
        <w:spacing w:line="560" w:lineRule="exact"/>
        <w:ind w:firstLineChars="196" w:firstLine="628"/>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（一）安家补助</w:t>
      </w:r>
    </w:p>
    <w:p w:rsidR="005D549F" w:rsidRPr="00751B4E" w:rsidRDefault="005D549F" w:rsidP="00751B4E">
      <w:pPr>
        <w:tabs>
          <w:tab w:val="left" w:pos="1134"/>
        </w:tabs>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对新全职引进的第一至第三层次医疗卫生人才，发放一次性安家补助，第一、第二、第三层次人才每人补助金额分别为</w:t>
      </w:r>
      <w:r w:rsidRPr="00751B4E">
        <w:rPr>
          <w:rFonts w:ascii="仿宋_GB2312" w:eastAsia="仿宋_GB2312" w:hAnsi="微软雅黑" w:cs="楷体_GB2312"/>
          <w:kern w:val="0"/>
          <w:sz w:val="32"/>
          <w:szCs w:val="32"/>
        </w:rPr>
        <w:t>100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80</w:t>
      </w:r>
      <w:r w:rsidRPr="00751B4E">
        <w:rPr>
          <w:rFonts w:ascii="仿宋_GB2312" w:eastAsia="仿宋_GB2312" w:hAnsi="微软雅黑" w:cs="楷体_GB2312" w:hint="eastAsia"/>
          <w:kern w:val="0"/>
          <w:sz w:val="32"/>
          <w:szCs w:val="32"/>
        </w:rPr>
        <w:t>万、</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万元。</w:t>
      </w:r>
    </w:p>
    <w:p w:rsidR="005D549F" w:rsidRPr="00751B4E" w:rsidRDefault="005D549F" w:rsidP="00751B4E">
      <w:pPr>
        <w:widowControl/>
        <w:shd w:val="clear" w:color="auto" w:fill="FFFFFF"/>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（二）考核奖励</w:t>
      </w:r>
    </w:p>
    <w:p w:rsidR="005D549F" w:rsidRPr="00751B4E" w:rsidRDefault="005D549F" w:rsidP="00751B4E">
      <w:pPr>
        <w:widowControl/>
        <w:shd w:val="clear" w:color="auto" w:fill="FFFFFF"/>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对原本系统新自主申报入选的高层次医疗卫生人才，在我县医疗卫生机构临床一线工作的，按照人才层次类别依次给予第一层次人才、第二层次人才、第三层次中的第</w:t>
      </w:r>
      <w:r w:rsidRPr="00751B4E">
        <w:rPr>
          <w:rFonts w:ascii="仿宋_GB2312" w:eastAsia="仿宋_GB2312" w:hAnsi="微软雅黑" w:cs="楷体_GB2312"/>
          <w:kern w:val="0"/>
          <w:sz w:val="32"/>
          <w:szCs w:val="32"/>
        </w:rPr>
        <w:t>1-4</w:t>
      </w:r>
      <w:r w:rsidRPr="00751B4E">
        <w:rPr>
          <w:rFonts w:ascii="仿宋_GB2312" w:eastAsia="仿宋_GB2312" w:hAnsi="微软雅黑" w:cs="楷体_GB2312" w:hint="eastAsia"/>
          <w:kern w:val="0"/>
          <w:sz w:val="32"/>
          <w:szCs w:val="32"/>
        </w:rPr>
        <w:t>项人才每人最高</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15</w:t>
      </w:r>
      <w:r w:rsidRPr="00751B4E">
        <w:rPr>
          <w:rFonts w:ascii="仿宋_GB2312" w:eastAsia="仿宋_GB2312" w:hAnsi="微软雅黑" w:cs="楷体_GB2312" w:hint="eastAsia"/>
          <w:kern w:val="0"/>
          <w:sz w:val="32"/>
          <w:szCs w:val="32"/>
        </w:rPr>
        <w:t>万元入选奖励，分</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年拨付，每年经考核合格后按奖励总金额的</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发放。</w:t>
      </w:r>
    </w:p>
    <w:p w:rsidR="005D549F" w:rsidRPr="00751B4E" w:rsidRDefault="005D549F" w:rsidP="00751B4E">
      <w:pPr>
        <w:widowControl/>
        <w:shd w:val="clear" w:color="auto" w:fill="FFFFFF"/>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（三）住房保障</w:t>
      </w:r>
    </w:p>
    <w:p w:rsidR="005D549F" w:rsidRPr="00751B4E" w:rsidRDefault="005D549F" w:rsidP="00751B4E">
      <w:pPr>
        <w:tabs>
          <w:tab w:val="left" w:pos="1134"/>
        </w:tabs>
        <w:spacing w:line="560" w:lineRule="exact"/>
        <w:ind w:firstLineChars="200" w:firstLine="640"/>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对于全职在本县工作，且在苍南首购商品住房的第一、二、三层次医疗卫生人才，给予发放一次性购房补贴，补贴金额分别为</w:t>
      </w:r>
      <w:r w:rsidRPr="00751B4E">
        <w:rPr>
          <w:rFonts w:ascii="仿宋_GB2312" w:eastAsia="仿宋_GB2312" w:hAnsi="微软雅黑" w:cs="楷体_GB2312"/>
          <w:kern w:val="0"/>
          <w:sz w:val="32"/>
          <w:szCs w:val="32"/>
        </w:rPr>
        <w:t>100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40</w:t>
      </w:r>
      <w:r w:rsidRPr="00751B4E">
        <w:rPr>
          <w:rFonts w:ascii="仿宋_GB2312" w:eastAsia="仿宋_GB2312" w:hAnsi="微软雅黑" w:cs="楷体_GB2312" w:hint="eastAsia"/>
          <w:kern w:val="0"/>
          <w:sz w:val="32"/>
          <w:szCs w:val="32"/>
        </w:rPr>
        <w:t>万元。申请购房补贴时，本人及配偶</w:t>
      </w:r>
      <w:r w:rsidRPr="00751B4E">
        <w:rPr>
          <w:rFonts w:ascii="仿宋_GB2312" w:eastAsia="仿宋_GB2312" w:hAnsi="微软雅黑" w:cs="楷体_GB2312" w:hint="eastAsia"/>
          <w:kern w:val="0"/>
          <w:sz w:val="32"/>
          <w:szCs w:val="32"/>
        </w:rPr>
        <w:lastRenderedPageBreak/>
        <w:t>应未曾拥有过</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平方米以上的苍南县住房且未享受过苍南县住房优惠政策。购房补贴发放时应减去已享受的住（租）房补贴额。所购住房须办理有限产权，自办理产权之日起期限</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w:t>
      </w:r>
    </w:p>
    <w:p w:rsidR="005D549F" w:rsidRPr="00751B4E" w:rsidRDefault="005D549F" w:rsidP="00CD7497">
      <w:pPr>
        <w:widowControl/>
        <w:shd w:val="clear" w:color="auto" w:fill="FFFFFF"/>
        <w:spacing w:line="560" w:lineRule="exact"/>
        <w:ind w:firstLineChars="200" w:firstLine="640"/>
        <w:jc w:val="left"/>
        <w:rPr>
          <w:rFonts w:ascii="仿宋_GB2312" w:eastAsia="仿宋_GB2312" w:hAnsi="微软雅黑" w:cs="楷体_GB2312"/>
          <w:b/>
          <w:bCs/>
          <w:kern w:val="0"/>
          <w:sz w:val="32"/>
          <w:szCs w:val="32"/>
        </w:rPr>
      </w:pPr>
      <w:r w:rsidRPr="00751B4E">
        <w:rPr>
          <w:rFonts w:ascii="仿宋_GB2312" w:eastAsia="仿宋_GB2312" w:hAnsi="微软雅黑" w:cs="楷体_GB2312" w:hint="eastAsia"/>
          <w:b/>
          <w:bCs/>
          <w:kern w:val="0"/>
          <w:sz w:val="32"/>
          <w:szCs w:val="32"/>
        </w:rPr>
        <w:t>（四）生活保障</w:t>
      </w:r>
    </w:p>
    <w:p w:rsidR="005D549F" w:rsidRPr="00751B4E" w:rsidRDefault="005D549F" w:rsidP="00CD7497">
      <w:pPr>
        <w:spacing w:line="560" w:lineRule="exact"/>
        <w:ind w:firstLineChars="200" w:firstLine="640"/>
        <w:rPr>
          <w:rFonts w:ascii="仿宋_GB2312" w:eastAsia="仿宋_GB2312" w:hAnsi="微软雅黑" w:cs="楷体_GB2312"/>
          <w:kern w:val="0"/>
          <w:sz w:val="32"/>
          <w:szCs w:val="32"/>
        </w:rPr>
      </w:pPr>
      <w:r w:rsidRPr="00751B4E">
        <w:rPr>
          <w:rFonts w:ascii="仿宋_GB2312" w:eastAsia="仿宋_GB2312" w:hAnsi="微软雅黑" w:cs="楷体_GB2312"/>
          <w:b/>
          <w:kern w:val="0"/>
          <w:sz w:val="32"/>
          <w:szCs w:val="32"/>
        </w:rPr>
        <w:t>1.</w:t>
      </w:r>
      <w:r w:rsidRPr="00751B4E">
        <w:rPr>
          <w:rFonts w:ascii="仿宋_GB2312" w:eastAsia="仿宋_GB2312" w:hAnsi="微软雅黑" w:cs="楷体_GB2312" w:hint="eastAsia"/>
          <w:b/>
          <w:kern w:val="0"/>
          <w:sz w:val="32"/>
          <w:szCs w:val="32"/>
        </w:rPr>
        <w:t>加大对紧缺医学专业中级职称医疗卫生人才及医学院校招录的毕业生支持力度。</w:t>
      </w:r>
      <w:r w:rsidRPr="00751B4E">
        <w:rPr>
          <w:rFonts w:ascii="仿宋_GB2312" w:eastAsia="仿宋_GB2312" w:hAnsi="微软雅黑" w:cs="楷体_GB2312" w:hint="eastAsia"/>
          <w:kern w:val="0"/>
          <w:sz w:val="32"/>
          <w:szCs w:val="32"/>
        </w:rPr>
        <w:t>针对第四层次医疗卫生人才，经正式引进并签订</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年及以上聘用合同的，给予第四层次医疗卫生人才</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万元生活补贴，补贴资金拨付方式为到岗补助</w:t>
      </w:r>
      <w:r w:rsidRPr="00751B4E">
        <w:rPr>
          <w:rFonts w:ascii="仿宋_GB2312" w:eastAsia="仿宋_GB2312" w:hAnsi="微软雅黑" w:cs="楷体_GB2312"/>
          <w:kern w:val="0"/>
          <w:sz w:val="32"/>
          <w:szCs w:val="32"/>
        </w:rPr>
        <w:t>50%</w:t>
      </w:r>
      <w:r w:rsidRPr="00751B4E">
        <w:rPr>
          <w:rFonts w:ascii="仿宋_GB2312" w:eastAsia="仿宋_GB2312" w:hAnsi="微软雅黑" w:cs="楷体_GB2312" w:hint="eastAsia"/>
          <w:kern w:val="0"/>
          <w:sz w:val="32"/>
          <w:szCs w:val="32"/>
        </w:rPr>
        <w:t>，其余经每年考核合格后按</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分</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年拨付；针对</w:t>
      </w:r>
      <w:r w:rsidRPr="00751B4E">
        <w:rPr>
          <w:rFonts w:ascii="仿宋_GB2312" w:eastAsia="仿宋_GB2312" w:hAnsi="微软雅黑" w:cs="楷体_GB2312" w:hint="eastAsia"/>
          <w:sz w:val="32"/>
          <w:szCs w:val="32"/>
        </w:rPr>
        <w:t>第五层次医疗卫生人才，经正式录用后，</w:t>
      </w:r>
      <w:r w:rsidRPr="00751B4E">
        <w:rPr>
          <w:rFonts w:ascii="仿宋_GB2312" w:eastAsia="仿宋_GB2312" w:hAnsi="微软雅黑" w:cs="楷体_GB2312" w:hint="eastAsia"/>
          <w:kern w:val="0"/>
          <w:sz w:val="32"/>
          <w:szCs w:val="32"/>
        </w:rPr>
        <w:t>对于第五层次中第</w:t>
      </w: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项人才，签订</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年及以上聘用合同时，分别给予</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20</w:t>
      </w:r>
      <w:r w:rsidRPr="00751B4E">
        <w:rPr>
          <w:rFonts w:ascii="仿宋_GB2312" w:eastAsia="仿宋_GB2312" w:hAnsi="微软雅黑" w:cs="楷体_GB2312" w:hint="eastAsia"/>
          <w:kern w:val="0"/>
          <w:sz w:val="32"/>
          <w:szCs w:val="32"/>
        </w:rPr>
        <w:t>万元的生活补贴；补贴资金拨付方式为到岗补助</w:t>
      </w:r>
      <w:r w:rsidRPr="00751B4E">
        <w:rPr>
          <w:rFonts w:ascii="仿宋_GB2312" w:eastAsia="仿宋_GB2312" w:hAnsi="微软雅黑" w:cs="楷体_GB2312"/>
          <w:kern w:val="0"/>
          <w:sz w:val="32"/>
          <w:szCs w:val="32"/>
        </w:rPr>
        <w:t>50%</w:t>
      </w:r>
      <w:r w:rsidRPr="00751B4E">
        <w:rPr>
          <w:rFonts w:ascii="仿宋_GB2312" w:eastAsia="仿宋_GB2312" w:hAnsi="微软雅黑" w:cs="楷体_GB2312" w:hint="eastAsia"/>
          <w:kern w:val="0"/>
          <w:sz w:val="32"/>
          <w:szCs w:val="32"/>
        </w:rPr>
        <w:t>，其余经每年考核合格后按</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分</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年拨付。对于第五层次中的第</w:t>
      </w: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项人才，在签订</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年及以上聘用合同时，分别给予</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万元生活补贴，补贴资金分</w:t>
      </w: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期拨付，按毕业到岗后补助</w:t>
      </w:r>
      <w:r w:rsidRPr="00751B4E">
        <w:rPr>
          <w:rFonts w:ascii="仿宋_GB2312" w:eastAsia="仿宋_GB2312" w:hAnsi="微软雅黑" w:cs="楷体_GB2312"/>
          <w:kern w:val="0"/>
          <w:sz w:val="32"/>
          <w:szCs w:val="32"/>
        </w:rPr>
        <w:t>40%</w:t>
      </w:r>
      <w:r w:rsidRPr="00751B4E">
        <w:rPr>
          <w:rFonts w:ascii="仿宋_GB2312" w:eastAsia="仿宋_GB2312" w:hAnsi="微软雅黑" w:cs="楷体_GB2312" w:hint="eastAsia"/>
          <w:kern w:val="0"/>
          <w:sz w:val="32"/>
          <w:szCs w:val="32"/>
        </w:rPr>
        <w:t>，服务期满</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年后（不含医师规范化培训时间）补助</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w:t>
      </w:r>
    </w:p>
    <w:p w:rsidR="005D549F" w:rsidRPr="00751B4E" w:rsidRDefault="005D549F" w:rsidP="00CD7497">
      <w:pPr>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b/>
          <w:kern w:val="0"/>
          <w:sz w:val="32"/>
          <w:szCs w:val="32"/>
        </w:rPr>
        <w:t>2.</w:t>
      </w:r>
      <w:r w:rsidRPr="00751B4E">
        <w:rPr>
          <w:rFonts w:ascii="仿宋_GB2312" w:eastAsia="仿宋_GB2312" w:hAnsi="微软雅黑" w:cs="楷体_GB2312" w:hint="eastAsia"/>
          <w:b/>
          <w:kern w:val="0"/>
          <w:sz w:val="32"/>
          <w:szCs w:val="32"/>
        </w:rPr>
        <w:t>妥善解决高层次人才家属就业。</w:t>
      </w:r>
      <w:r w:rsidRPr="00751B4E">
        <w:rPr>
          <w:rFonts w:ascii="仿宋_GB2312" w:eastAsia="仿宋_GB2312" w:hAnsi="微软雅黑" w:cs="楷体_GB2312" w:hint="eastAsia"/>
          <w:kern w:val="0"/>
          <w:sz w:val="32"/>
          <w:szCs w:val="32"/>
        </w:rPr>
        <w:t>妥善安置引进卫生人才的随迁配偶。对于引进的第一至第四层次医疗卫生人才，其配偶原属公务员或事业单位在编在岗人员要求随调的，给予调入。其配偶原属医疗卫生单位并具有执业医师资格或卫生专业技术职称人员要求随调的，可调入本县医疗卫生单位工作；其配偶原属国有企业在编在岗人员要求随调的，可给予调入本县国有企业；没有工作的，原则上由引进单位妥善安置。</w:t>
      </w:r>
    </w:p>
    <w:p w:rsidR="005D549F" w:rsidRPr="00751B4E" w:rsidRDefault="005D549F" w:rsidP="00CD7497">
      <w:pPr>
        <w:spacing w:line="560" w:lineRule="exact"/>
        <w:ind w:firstLineChars="200" w:firstLine="640"/>
        <w:rPr>
          <w:rFonts w:ascii="仿宋_GB2312" w:eastAsia="仿宋_GB2312" w:hAnsi="微软雅黑" w:cs="楷体_GB2312"/>
          <w:kern w:val="0"/>
          <w:sz w:val="32"/>
          <w:szCs w:val="32"/>
        </w:rPr>
      </w:pPr>
      <w:r w:rsidRPr="00751B4E">
        <w:rPr>
          <w:rFonts w:ascii="仿宋_GB2312" w:eastAsia="仿宋_GB2312" w:hAnsi="微软雅黑" w:cs="楷体_GB2312"/>
          <w:b/>
          <w:kern w:val="0"/>
          <w:sz w:val="32"/>
          <w:szCs w:val="32"/>
        </w:rPr>
        <w:t>3.</w:t>
      </w:r>
      <w:r w:rsidRPr="00751B4E">
        <w:rPr>
          <w:rFonts w:ascii="仿宋_GB2312" w:eastAsia="仿宋_GB2312" w:hAnsi="微软雅黑" w:cs="楷体_GB2312" w:hint="eastAsia"/>
          <w:b/>
          <w:kern w:val="0"/>
          <w:sz w:val="32"/>
          <w:szCs w:val="32"/>
        </w:rPr>
        <w:t>优化人才子女教育服务。</w:t>
      </w:r>
      <w:r w:rsidRPr="00751B4E">
        <w:rPr>
          <w:rFonts w:ascii="仿宋_GB2312" w:eastAsia="仿宋_GB2312" w:hAnsi="微软雅黑" w:cs="楷体_GB2312" w:hint="eastAsia"/>
          <w:kern w:val="0"/>
          <w:sz w:val="32"/>
          <w:szCs w:val="32"/>
        </w:rPr>
        <w:t>在学前和义务教育阶段，对于第</w:t>
      </w:r>
      <w:r w:rsidRPr="00751B4E">
        <w:rPr>
          <w:rFonts w:ascii="仿宋_GB2312" w:eastAsia="仿宋_GB2312" w:hAnsi="微软雅黑" w:cs="楷体_GB2312" w:hint="eastAsia"/>
          <w:kern w:val="0"/>
          <w:sz w:val="32"/>
          <w:szCs w:val="32"/>
        </w:rPr>
        <w:lastRenderedPageBreak/>
        <w:t>一、二、三层次医疗卫生人才，其子女按就近入学原则，由县教育局根据人才实际统筹照顾到公办学校就读；属高中段学生，可不受户籍地限制，享受本行政区户籍学生同等待遇。</w:t>
      </w:r>
    </w:p>
    <w:p w:rsidR="005D549F" w:rsidRPr="00751B4E" w:rsidRDefault="005D549F" w:rsidP="00CD7497">
      <w:pPr>
        <w:spacing w:line="560" w:lineRule="exact"/>
        <w:ind w:firstLineChars="200" w:firstLine="640"/>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（五）人事政策</w:t>
      </w:r>
    </w:p>
    <w:p w:rsidR="005D549F" w:rsidRPr="00751B4E" w:rsidRDefault="005D549F" w:rsidP="00751B4E">
      <w:pPr>
        <w:tabs>
          <w:tab w:val="left" w:pos="3137"/>
          <w:tab w:val="left" w:pos="8243"/>
        </w:tabs>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妥善解决编制问题。医疗卫生人才引进用编计划在年度用编计划内优先予以保障，编制不足时，经组织、编办部门核准，予以统筹解决。</w:t>
      </w:r>
    </w:p>
    <w:p w:rsidR="005D549F" w:rsidRPr="00751B4E" w:rsidRDefault="005D549F" w:rsidP="00751B4E">
      <w:pPr>
        <w:tabs>
          <w:tab w:val="left" w:pos="3137"/>
          <w:tab w:val="left" w:pos="8243"/>
        </w:tabs>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妥善解决岗位聘用问题。医疗卫生单位引进高层次人才，其岗位聘用按照我县人才引进相关优惠政策执行。</w:t>
      </w:r>
    </w:p>
    <w:p w:rsidR="005D549F" w:rsidRPr="00751B4E" w:rsidRDefault="005D549F" w:rsidP="00751B4E">
      <w:pPr>
        <w:widowControl/>
        <w:shd w:val="clear" w:color="auto" w:fill="FFFFFF"/>
        <w:spacing w:line="560" w:lineRule="exact"/>
        <w:ind w:firstLine="640"/>
        <w:jc w:val="left"/>
        <w:rPr>
          <w:rFonts w:ascii="黑体" w:eastAsia="黑体" w:hAnsi="微软雅黑"/>
          <w:bCs/>
          <w:kern w:val="0"/>
          <w:sz w:val="32"/>
          <w:szCs w:val="32"/>
        </w:rPr>
      </w:pPr>
      <w:r w:rsidRPr="00751B4E">
        <w:rPr>
          <w:rFonts w:ascii="黑体" w:eastAsia="黑体" w:hAnsi="微软雅黑" w:cs="楷体_GB2312" w:hint="eastAsia"/>
          <w:bCs/>
          <w:kern w:val="0"/>
          <w:sz w:val="32"/>
          <w:szCs w:val="32"/>
        </w:rPr>
        <w:t>五、相关说明</w:t>
      </w:r>
    </w:p>
    <w:p w:rsidR="005D549F" w:rsidRPr="00751B4E" w:rsidRDefault="005D549F" w:rsidP="00751B4E">
      <w:pPr>
        <w:widowControl/>
        <w:shd w:val="clear" w:color="auto" w:fill="FFFFFF"/>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（一）本办法适用于苍南县公立医疗卫生单位。</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（二）本办法规定的人才晋升为更高层次的，按照新晋层级标准补足奖励资助差额。</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（三）引进和培育的第一至第四层次人才须与我县公立医疗卫生单位签订</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年及以上聘用合同，引进的第五层次中第</w:t>
      </w: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、项人才须与我县公立医疗卫生单位签订</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年及及以上聘用合同，引进的第五层次中第</w:t>
      </w: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项人才须与我县公立医疗卫生单位签订</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年及及以上聘用合同（不含医师规范化培训时间），未满服务期不得调离我县卫健系统。引进和培育的人才在签约服务期未满而有以下行为之一的，终止合同或协议，全额追回已下拨的资助资金：</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．连续两个年度考核不合格的；</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．提前终止合同或协议的；</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．出现重大医疗差错或医疗事故的；</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lastRenderedPageBreak/>
        <w:t>4</w:t>
      </w:r>
      <w:r w:rsidRPr="00751B4E">
        <w:rPr>
          <w:rFonts w:ascii="仿宋_GB2312" w:eastAsia="仿宋_GB2312" w:hAnsi="微软雅黑" w:cs="楷体_GB2312" w:hint="eastAsia"/>
          <w:kern w:val="0"/>
          <w:sz w:val="32"/>
          <w:szCs w:val="32"/>
        </w:rPr>
        <w:t>．严重违纪违规或违法犯罪的。</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（四）本办法不适用于县内人才流动（包括调离本县重新引进的医疗卫生人才）。</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（五）凡涉及与本办法同性质、同类型或符合省市县相关优惠政策的，就高执行，不重复享受。</w:t>
      </w:r>
    </w:p>
    <w:p w:rsidR="005D549F" w:rsidRPr="00751B4E" w:rsidRDefault="005D549F" w:rsidP="00751B4E">
      <w:pPr>
        <w:widowControl/>
        <w:shd w:val="clear" w:color="auto" w:fill="FFFFFF"/>
        <w:spacing w:line="560" w:lineRule="exact"/>
        <w:ind w:firstLine="640"/>
        <w:jc w:val="left"/>
        <w:rPr>
          <w:rFonts w:ascii="黑体" w:eastAsia="黑体" w:hAnsi="微软雅黑"/>
          <w:bCs/>
          <w:kern w:val="0"/>
          <w:sz w:val="32"/>
          <w:szCs w:val="32"/>
        </w:rPr>
      </w:pPr>
      <w:r w:rsidRPr="00751B4E">
        <w:rPr>
          <w:rFonts w:ascii="黑体" w:eastAsia="黑体" w:hAnsi="微软雅黑" w:cs="楷体_GB2312" w:hint="eastAsia"/>
          <w:bCs/>
          <w:kern w:val="0"/>
          <w:sz w:val="32"/>
          <w:szCs w:val="32"/>
        </w:rPr>
        <w:t>六、本办法自发布之日起施行。</w:t>
      </w:r>
    </w:p>
    <w:sectPr w:rsidR="005D549F" w:rsidRPr="00751B4E" w:rsidSect="0032776E">
      <w:footerReference w:type="default" r:id="rId6"/>
      <w:pgSz w:w="11906" w:h="16838"/>
      <w:pgMar w:top="1814"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53A" w:rsidRDefault="000C753A">
      <w:r>
        <w:separator/>
      </w:r>
    </w:p>
  </w:endnote>
  <w:endnote w:type="continuationSeparator" w:id="1">
    <w:p w:rsidR="000C753A" w:rsidRDefault="000C7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Arial Unicode MS"/>
    <w:charset w:val="86"/>
    <w:family w:val="modern"/>
    <w:pitch w:val="fixed"/>
    <w:sig w:usb0="00000001" w:usb1="080E0000" w:usb2="00000010" w:usb3="00000000" w:csb0="00040000" w:csb1="00000000"/>
  </w:font>
  <w:font w:name="微软雅黑">
    <w:altName w:val="宋体"/>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Î¢ÈíÑÅºÚ Western">
    <w:altName w:val="宋体"/>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9F" w:rsidRPr="00751B4E" w:rsidRDefault="005D549F">
    <w:pPr>
      <w:pStyle w:val="a6"/>
      <w:rPr>
        <w:sz w:val="24"/>
        <w:szCs w:val="24"/>
      </w:rPr>
    </w:pPr>
    <w:r w:rsidRPr="005E7C32">
      <w:tab/>
    </w:r>
    <w:r w:rsidRPr="00751B4E">
      <w:rPr>
        <w:sz w:val="24"/>
        <w:szCs w:val="24"/>
      </w:rPr>
      <w:t xml:space="preserve">- </w:t>
    </w:r>
    <w:r w:rsidR="00CC4A1C" w:rsidRPr="00751B4E">
      <w:rPr>
        <w:sz w:val="24"/>
        <w:szCs w:val="24"/>
      </w:rPr>
      <w:fldChar w:fldCharType="begin"/>
    </w:r>
    <w:r w:rsidRPr="00751B4E">
      <w:rPr>
        <w:sz w:val="24"/>
        <w:szCs w:val="24"/>
      </w:rPr>
      <w:instrText xml:space="preserve"> PAGE </w:instrText>
    </w:r>
    <w:r w:rsidR="00CC4A1C" w:rsidRPr="00751B4E">
      <w:rPr>
        <w:sz w:val="24"/>
        <w:szCs w:val="24"/>
      </w:rPr>
      <w:fldChar w:fldCharType="separate"/>
    </w:r>
    <w:r w:rsidR="00CD7497">
      <w:rPr>
        <w:noProof/>
        <w:sz w:val="24"/>
        <w:szCs w:val="24"/>
      </w:rPr>
      <w:t>1</w:t>
    </w:r>
    <w:r w:rsidR="00CC4A1C" w:rsidRPr="00751B4E">
      <w:rPr>
        <w:sz w:val="24"/>
        <w:szCs w:val="24"/>
      </w:rPr>
      <w:fldChar w:fldCharType="end"/>
    </w:r>
    <w:r w:rsidRPr="00751B4E">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53A" w:rsidRDefault="000C753A">
      <w:r>
        <w:separator/>
      </w:r>
    </w:p>
  </w:footnote>
  <w:footnote w:type="continuationSeparator" w:id="1">
    <w:p w:rsidR="000C753A" w:rsidRDefault="000C75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5AD"/>
    <w:rsid w:val="00006907"/>
    <w:rsid w:val="00007269"/>
    <w:rsid w:val="0001349C"/>
    <w:rsid w:val="00021973"/>
    <w:rsid w:val="000325D7"/>
    <w:rsid w:val="0003533B"/>
    <w:rsid w:val="00035731"/>
    <w:rsid w:val="00041FD1"/>
    <w:rsid w:val="000420CC"/>
    <w:rsid w:val="000548A6"/>
    <w:rsid w:val="00065D80"/>
    <w:rsid w:val="00071726"/>
    <w:rsid w:val="00072624"/>
    <w:rsid w:val="00074FA3"/>
    <w:rsid w:val="00076336"/>
    <w:rsid w:val="00077F42"/>
    <w:rsid w:val="00081693"/>
    <w:rsid w:val="0008281B"/>
    <w:rsid w:val="00083078"/>
    <w:rsid w:val="000834D7"/>
    <w:rsid w:val="00083835"/>
    <w:rsid w:val="00092EB6"/>
    <w:rsid w:val="000936A7"/>
    <w:rsid w:val="00093F6C"/>
    <w:rsid w:val="00097F8D"/>
    <w:rsid w:val="000A530C"/>
    <w:rsid w:val="000A5721"/>
    <w:rsid w:val="000B150A"/>
    <w:rsid w:val="000B2145"/>
    <w:rsid w:val="000B7851"/>
    <w:rsid w:val="000C0D97"/>
    <w:rsid w:val="000C38FE"/>
    <w:rsid w:val="000C4165"/>
    <w:rsid w:val="000C753A"/>
    <w:rsid w:val="000D6DCC"/>
    <w:rsid w:val="000D6F2D"/>
    <w:rsid w:val="000E18AD"/>
    <w:rsid w:val="000E2EFA"/>
    <w:rsid w:val="000E31DF"/>
    <w:rsid w:val="000E4FDB"/>
    <w:rsid w:val="000E65BE"/>
    <w:rsid w:val="000E6B2F"/>
    <w:rsid w:val="000E7F1E"/>
    <w:rsid w:val="000F151E"/>
    <w:rsid w:val="000F5188"/>
    <w:rsid w:val="000F5F3C"/>
    <w:rsid w:val="000F70AA"/>
    <w:rsid w:val="00100363"/>
    <w:rsid w:val="00110361"/>
    <w:rsid w:val="001104C9"/>
    <w:rsid w:val="001114EE"/>
    <w:rsid w:val="00111ED9"/>
    <w:rsid w:val="001162A6"/>
    <w:rsid w:val="001176FE"/>
    <w:rsid w:val="001235BD"/>
    <w:rsid w:val="00126DE0"/>
    <w:rsid w:val="00132BA9"/>
    <w:rsid w:val="00132F92"/>
    <w:rsid w:val="0013404C"/>
    <w:rsid w:val="0013433D"/>
    <w:rsid w:val="0013537B"/>
    <w:rsid w:val="00135DA4"/>
    <w:rsid w:val="0014039F"/>
    <w:rsid w:val="00140DA4"/>
    <w:rsid w:val="00141E8F"/>
    <w:rsid w:val="00146E26"/>
    <w:rsid w:val="001477A8"/>
    <w:rsid w:val="00150CC6"/>
    <w:rsid w:val="001524DC"/>
    <w:rsid w:val="00154F84"/>
    <w:rsid w:val="001566F9"/>
    <w:rsid w:val="00166C1C"/>
    <w:rsid w:val="00191116"/>
    <w:rsid w:val="00191894"/>
    <w:rsid w:val="00194726"/>
    <w:rsid w:val="00194F6B"/>
    <w:rsid w:val="001A38B8"/>
    <w:rsid w:val="001B5D19"/>
    <w:rsid w:val="001C0957"/>
    <w:rsid w:val="001C266E"/>
    <w:rsid w:val="001C3911"/>
    <w:rsid w:val="001C6DE1"/>
    <w:rsid w:val="001D2BCD"/>
    <w:rsid w:val="001F579F"/>
    <w:rsid w:val="00200BA8"/>
    <w:rsid w:val="00207DC2"/>
    <w:rsid w:val="00220756"/>
    <w:rsid w:val="00240DB6"/>
    <w:rsid w:val="00240F33"/>
    <w:rsid w:val="0024100B"/>
    <w:rsid w:val="00251A8E"/>
    <w:rsid w:val="00253392"/>
    <w:rsid w:val="002546B8"/>
    <w:rsid w:val="0026203B"/>
    <w:rsid w:val="00266E2D"/>
    <w:rsid w:val="002727E4"/>
    <w:rsid w:val="002729DF"/>
    <w:rsid w:val="00276019"/>
    <w:rsid w:val="002832AD"/>
    <w:rsid w:val="002864FF"/>
    <w:rsid w:val="0028694A"/>
    <w:rsid w:val="002876C0"/>
    <w:rsid w:val="00296DD1"/>
    <w:rsid w:val="002A26B8"/>
    <w:rsid w:val="002B2F1F"/>
    <w:rsid w:val="002B4F1D"/>
    <w:rsid w:val="002B6EA8"/>
    <w:rsid w:val="002B7E06"/>
    <w:rsid w:val="002B7E57"/>
    <w:rsid w:val="002C25DC"/>
    <w:rsid w:val="002C5F8C"/>
    <w:rsid w:val="002C7B60"/>
    <w:rsid w:val="002D552F"/>
    <w:rsid w:val="002D6CBC"/>
    <w:rsid w:val="002F4989"/>
    <w:rsid w:val="00313DBE"/>
    <w:rsid w:val="0032776E"/>
    <w:rsid w:val="003315A6"/>
    <w:rsid w:val="0034363C"/>
    <w:rsid w:val="00345F3D"/>
    <w:rsid w:val="0034714B"/>
    <w:rsid w:val="0035025C"/>
    <w:rsid w:val="00352EAB"/>
    <w:rsid w:val="00362EC3"/>
    <w:rsid w:val="00364468"/>
    <w:rsid w:val="0037198B"/>
    <w:rsid w:val="00382622"/>
    <w:rsid w:val="00387774"/>
    <w:rsid w:val="00396153"/>
    <w:rsid w:val="00396FCD"/>
    <w:rsid w:val="00397B08"/>
    <w:rsid w:val="003A49D1"/>
    <w:rsid w:val="003B4504"/>
    <w:rsid w:val="003C0346"/>
    <w:rsid w:val="003C4577"/>
    <w:rsid w:val="003E437F"/>
    <w:rsid w:val="003E5BAD"/>
    <w:rsid w:val="003F495C"/>
    <w:rsid w:val="003F4D43"/>
    <w:rsid w:val="004056E6"/>
    <w:rsid w:val="0041770A"/>
    <w:rsid w:val="00423ADD"/>
    <w:rsid w:val="00426EC9"/>
    <w:rsid w:val="00427710"/>
    <w:rsid w:val="004310A8"/>
    <w:rsid w:val="00431B93"/>
    <w:rsid w:val="0043306C"/>
    <w:rsid w:val="00434F48"/>
    <w:rsid w:val="00435A6D"/>
    <w:rsid w:val="004374DC"/>
    <w:rsid w:val="00440E73"/>
    <w:rsid w:val="00442B5F"/>
    <w:rsid w:val="00442BEA"/>
    <w:rsid w:val="0044748F"/>
    <w:rsid w:val="00456344"/>
    <w:rsid w:val="004604E1"/>
    <w:rsid w:val="00467082"/>
    <w:rsid w:val="00470214"/>
    <w:rsid w:val="00472814"/>
    <w:rsid w:val="004826C0"/>
    <w:rsid w:val="00484035"/>
    <w:rsid w:val="00485AA6"/>
    <w:rsid w:val="00492FC6"/>
    <w:rsid w:val="004B1154"/>
    <w:rsid w:val="004D7864"/>
    <w:rsid w:val="004F1C21"/>
    <w:rsid w:val="00507382"/>
    <w:rsid w:val="00513A48"/>
    <w:rsid w:val="00516C56"/>
    <w:rsid w:val="00527715"/>
    <w:rsid w:val="005315BF"/>
    <w:rsid w:val="0053736A"/>
    <w:rsid w:val="00542102"/>
    <w:rsid w:val="00544CF4"/>
    <w:rsid w:val="0055295D"/>
    <w:rsid w:val="00553BA4"/>
    <w:rsid w:val="00553CC1"/>
    <w:rsid w:val="0055764A"/>
    <w:rsid w:val="0056340C"/>
    <w:rsid w:val="00567CB2"/>
    <w:rsid w:val="00572070"/>
    <w:rsid w:val="005724B7"/>
    <w:rsid w:val="00573AF7"/>
    <w:rsid w:val="00575227"/>
    <w:rsid w:val="00575392"/>
    <w:rsid w:val="005830C2"/>
    <w:rsid w:val="0058690D"/>
    <w:rsid w:val="00586A21"/>
    <w:rsid w:val="00587730"/>
    <w:rsid w:val="005921DA"/>
    <w:rsid w:val="00592D0A"/>
    <w:rsid w:val="0059775F"/>
    <w:rsid w:val="005A6A75"/>
    <w:rsid w:val="005A751B"/>
    <w:rsid w:val="005B27F5"/>
    <w:rsid w:val="005B3DD2"/>
    <w:rsid w:val="005B55B8"/>
    <w:rsid w:val="005B5B55"/>
    <w:rsid w:val="005B5D7B"/>
    <w:rsid w:val="005C05DB"/>
    <w:rsid w:val="005C2515"/>
    <w:rsid w:val="005C3CA6"/>
    <w:rsid w:val="005C7B24"/>
    <w:rsid w:val="005D549F"/>
    <w:rsid w:val="005D773F"/>
    <w:rsid w:val="005E5E09"/>
    <w:rsid w:val="005E7C32"/>
    <w:rsid w:val="005F0FC2"/>
    <w:rsid w:val="005F126F"/>
    <w:rsid w:val="005F1E1D"/>
    <w:rsid w:val="005F7272"/>
    <w:rsid w:val="005F7F83"/>
    <w:rsid w:val="00604FB8"/>
    <w:rsid w:val="0062565F"/>
    <w:rsid w:val="00625867"/>
    <w:rsid w:val="00633CB5"/>
    <w:rsid w:val="00634BE6"/>
    <w:rsid w:val="00635542"/>
    <w:rsid w:val="00636BB9"/>
    <w:rsid w:val="0063771F"/>
    <w:rsid w:val="006438A4"/>
    <w:rsid w:val="0064670E"/>
    <w:rsid w:val="00646C2E"/>
    <w:rsid w:val="00657EDC"/>
    <w:rsid w:val="0066714F"/>
    <w:rsid w:val="00667D08"/>
    <w:rsid w:val="0067165F"/>
    <w:rsid w:val="00686843"/>
    <w:rsid w:val="00691B0B"/>
    <w:rsid w:val="0069302F"/>
    <w:rsid w:val="006A02B4"/>
    <w:rsid w:val="006A56C2"/>
    <w:rsid w:val="006A66EF"/>
    <w:rsid w:val="006B2585"/>
    <w:rsid w:val="006B38AA"/>
    <w:rsid w:val="006B7131"/>
    <w:rsid w:val="006C0504"/>
    <w:rsid w:val="006C324C"/>
    <w:rsid w:val="006C4AB3"/>
    <w:rsid w:val="006C7946"/>
    <w:rsid w:val="006C7FCE"/>
    <w:rsid w:val="006D02EA"/>
    <w:rsid w:val="006D09D1"/>
    <w:rsid w:val="006D1C5F"/>
    <w:rsid w:val="006D237B"/>
    <w:rsid w:val="006D2F4F"/>
    <w:rsid w:val="006E670D"/>
    <w:rsid w:val="006F47B4"/>
    <w:rsid w:val="006F4907"/>
    <w:rsid w:val="006F6E88"/>
    <w:rsid w:val="00703D16"/>
    <w:rsid w:val="00714A16"/>
    <w:rsid w:val="0071579E"/>
    <w:rsid w:val="00716120"/>
    <w:rsid w:val="00720996"/>
    <w:rsid w:val="007216BC"/>
    <w:rsid w:val="00723E10"/>
    <w:rsid w:val="00724386"/>
    <w:rsid w:val="007266FE"/>
    <w:rsid w:val="00726C44"/>
    <w:rsid w:val="00732263"/>
    <w:rsid w:val="00736ACE"/>
    <w:rsid w:val="00737F53"/>
    <w:rsid w:val="00741BD9"/>
    <w:rsid w:val="00744422"/>
    <w:rsid w:val="00751B4E"/>
    <w:rsid w:val="0075694C"/>
    <w:rsid w:val="00757737"/>
    <w:rsid w:val="00765021"/>
    <w:rsid w:val="00770229"/>
    <w:rsid w:val="00781F29"/>
    <w:rsid w:val="007865AC"/>
    <w:rsid w:val="00786968"/>
    <w:rsid w:val="00793D27"/>
    <w:rsid w:val="0079786B"/>
    <w:rsid w:val="007A4440"/>
    <w:rsid w:val="007B1D7E"/>
    <w:rsid w:val="007B430C"/>
    <w:rsid w:val="007B6256"/>
    <w:rsid w:val="007B6431"/>
    <w:rsid w:val="007B6A5E"/>
    <w:rsid w:val="007C6838"/>
    <w:rsid w:val="007C7DCD"/>
    <w:rsid w:val="007D0C35"/>
    <w:rsid w:val="007D509B"/>
    <w:rsid w:val="007D5988"/>
    <w:rsid w:val="007E3B5E"/>
    <w:rsid w:val="007E641D"/>
    <w:rsid w:val="007E6479"/>
    <w:rsid w:val="007F4804"/>
    <w:rsid w:val="007F4FEB"/>
    <w:rsid w:val="007F609F"/>
    <w:rsid w:val="00805932"/>
    <w:rsid w:val="00810481"/>
    <w:rsid w:val="00811460"/>
    <w:rsid w:val="00812121"/>
    <w:rsid w:val="0081548D"/>
    <w:rsid w:val="00824F2E"/>
    <w:rsid w:val="008251D5"/>
    <w:rsid w:val="00827C31"/>
    <w:rsid w:val="0083137C"/>
    <w:rsid w:val="00836735"/>
    <w:rsid w:val="00840039"/>
    <w:rsid w:val="008434CC"/>
    <w:rsid w:val="00847A08"/>
    <w:rsid w:val="0086000B"/>
    <w:rsid w:val="008601A5"/>
    <w:rsid w:val="008617A3"/>
    <w:rsid w:val="00861DAF"/>
    <w:rsid w:val="0086310D"/>
    <w:rsid w:val="008762D8"/>
    <w:rsid w:val="008767D6"/>
    <w:rsid w:val="00883576"/>
    <w:rsid w:val="00884331"/>
    <w:rsid w:val="00885E96"/>
    <w:rsid w:val="00894627"/>
    <w:rsid w:val="008A05C5"/>
    <w:rsid w:val="008A1AFD"/>
    <w:rsid w:val="008A50A9"/>
    <w:rsid w:val="008A702A"/>
    <w:rsid w:val="008B40EE"/>
    <w:rsid w:val="008B4798"/>
    <w:rsid w:val="008B507F"/>
    <w:rsid w:val="008B51CF"/>
    <w:rsid w:val="008C2AF9"/>
    <w:rsid w:val="008D3A23"/>
    <w:rsid w:val="008E30C5"/>
    <w:rsid w:val="008E3485"/>
    <w:rsid w:val="008E69AC"/>
    <w:rsid w:val="008E7B20"/>
    <w:rsid w:val="008F0E4E"/>
    <w:rsid w:val="008F4267"/>
    <w:rsid w:val="008F56BB"/>
    <w:rsid w:val="00903D03"/>
    <w:rsid w:val="00903E12"/>
    <w:rsid w:val="00906C2D"/>
    <w:rsid w:val="00913E27"/>
    <w:rsid w:val="0092499B"/>
    <w:rsid w:val="00925115"/>
    <w:rsid w:val="009343E2"/>
    <w:rsid w:val="0093622C"/>
    <w:rsid w:val="00937325"/>
    <w:rsid w:val="00942466"/>
    <w:rsid w:val="00954D76"/>
    <w:rsid w:val="00954E83"/>
    <w:rsid w:val="00955C15"/>
    <w:rsid w:val="00955D6B"/>
    <w:rsid w:val="00957523"/>
    <w:rsid w:val="009739D6"/>
    <w:rsid w:val="0097648E"/>
    <w:rsid w:val="00977CBE"/>
    <w:rsid w:val="009827DC"/>
    <w:rsid w:val="0098452B"/>
    <w:rsid w:val="0098685D"/>
    <w:rsid w:val="0098709A"/>
    <w:rsid w:val="00993877"/>
    <w:rsid w:val="009960EA"/>
    <w:rsid w:val="009A2344"/>
    <w:rsid w:val="009A497E"/>
    <w:rsid w:val="009A56DA"/>
    <w:rsid w:val="009B0D41"/>
    <w:rsid w:val="009B1A96"/>
    <w:rsid w:val="009B1C1E"/>
    <w:rsid w:val="009B46FA"/>
    <w:rsid w:val="009B75FB"/>
    <w:rsid w:val="009C1040"/>
    <w:rsid w:val="009C7DF2"/>
    <w:rsid w:val="009D322C"/>
    <w:rsid w:val="009E63FB"/>
    <w:rsid w:val="009F2C56"/>
    <w:rsid w:val="009F430B"/>
    <w:rsid w:val="00A031B3"/>
    <w:rsid w:val="00A1478F"/>
    <w:rsid w:val="00A33445"/>
    <w:rsid w:val="00A407F4"/>
    <w:rsid w:val="00A41BFF"/>
    <w:rsid w:val="00A427B0"/>
    <w:rsid w:val="00A42819"/>
    <w:rsid w:val="00A43A13"/>
    <w:rsid w:val="00A4612E"/>
    <w:rsid w:val="00A51ECD"/>
    <w:rsid w:val="00A546E8"/>
    <w:rsid w:val="00A60A6D"/>
    <w:rsid w:val="00A622CC"/>
    <w:rsid w:val="00A627BC"/>
    <w:rsid w:val="00A71FAC"/>
    <w:rsid w:val="00A7405D"/>
    <w:rsid w:val="00A77A36"/>
    <w:rsid w:val="00A77C0A"/>
    <w:rsid w:val="00A81D2C"/>
    <w:rsid w:val="00A82DF2"/>
    <w:rsid w:val="00A84CE7"/>
    <w:rsid w:val="00A90796"/>
    <w:rsid w:val="00A9168D"/>
    <w:rsid w:val="00A9511E"/>
    <w:rsid w:val="00A9675C"/>
    <w:rsid w:val="00AA0C82"/>
    <w:rsid w:val="00AA4B06"/>
    <w:rsid w:val="00AB2B85"/>
    <w:rsid w:val="00AB4C56"/>
    <w:rsid w:val="00AB70FC"/>
    <w:rsid w:val="00AC1BA7"/>
    <w:rsid w:val="00AD03F9"/>
    <w:rsid w:val="00AD0B94"/>
    <w:rsid w:val="00AD1461"/>
    <w:rsid w:val="00AD753D"/>
    <w:rsid w:val="00AE0091"/>
    <w:rsid w:val="00AE0DAF"/>
    <w:rsid w:val="00AE2713"/>
    <w:rsid w:val="00AE30F2"/>
    <w:rsid w:val="00AE6731"/>
    <w:rsid w:val="00AE7607"/>
    <w:rsid w:val="00AF02FD"/>
    <w:rsid w:val="00AF1969"/>
    <w:rsid w:val="00AF1D5B"/>
    <w:rsid w:val="00B117CD"/>
    <w:rsid w:val="00B12340"/>
    <w:rsid w:val="00B1541B"/>
    <w:rsid w:val="00B37F00"/>
    <w:rsid w:val="00B42503"/>
    <w:rsid w:val="00B43663"/>
    <w:rsid w:val="00B44799"/>
    <w:rsid w:val="00B448D5"/>
    <w:rsid w:val="00B539D7"/>
    <w:rsid w:val="00B5655B"/>
    <w:rsid w:val="00B61C16"/>
    <w:rsid w:val="00B6436A"/>
    <w:rsid w:val="00B644B3"/>
    <w:rsid w:val="00B65FE9"/>
    <w:rsid w:val="00B70397"/>
    <w:rsid w:val="00B752B9"/>
    <w:rsid w:val="00B76F6D"/>
    <w:rsid w:val="00B817C8"/>
    <w:rsid w:val="00B81953"/>
    <w:rsid w:val="00B836FC"/>
    <w:rsid w:val="00B86DCD"/>
    <w:rsid w:val="00B927FB"/>
    <w:rsid w:val="00B95212"/>
    <w:rsid w:val="00B953E8"/>
    <w:rsid w:val="00BA43EF"/>
    <w:rsid w:val="00BA7D01"/>
    <w:rsid w:val="00BB331A"/>
    <w:rsid w:val="00BB3432"/>
    <w:rsid w:val="00BB495B"/>
    <w:rsid w:val="00BB4A46"/>
    <w:rsid w:val="00BC687E"/>
    <w:rsid w:val="00BC6985"/>
    <w:rsid w:val="00BD3911"/>
    <w:rsid w:val="00BD4616"/>
    <w:rsid w:val="00BD48E5"/>
    <w:rsid w:val="00BE2518"/>
    <w:rsid w:val="00BF0C06"/>
    <w:rsid w:val="00BF5BB5"/>
    <w:rsid w:val="00C028B6"/>
    <w:rsid w:val="00C04834"/>
    <w:rsid w:val="00C1243A"/>
    <w:rsid w:val="00C155A1"/>
    <w:rsid w:val="00C26AD9"/>
    <w:rsid w:val="00C4224A"/>
    <w:rsid w:val="00C4758A"/>
    <w:rsid w:val="00C52DDE"/>
    <w:rsid w:val="00C54794"/>
    <w:rsid w:val="00C64B94"/>
    <w:rsid w:val="00C71B79"/>
    <w:rsid w:val="00C723BD"/>
    <w:rsid w:val="00C744DC"/>
    <w:rsid w:val="00C74CFD"/>
    <w:rsid w:val="00C7629C"/>
    <w:rsid w:val="00C76AD1"/>
    <w:rsid w:val="00C7767D"/>
    <w:rsid w:val="00C83601"/>
    <w:rsid w:val="00C8485C"/>
    <w:rsid w:val="00C856F1"/>
    <w:rsid w:val="00C924F7"/>
    <w:rsid w:val="00C93A51"/>
    <w:rsid w:val="00C94155"/>
    <w:rsid w:val="00CA23E2"/>
    <w:rsid w:val="00CA281E"/>
    <w:rsid w:val="00CA5ECC"/>
    <w:rsid w:val="00CB3D74"/>
    <w:rsid w:val="00CB4A90"/>
    <w:rsid w:val="00CC22F4"/>
    <w:rsid w:val="00CC4190"/>
    <w:rsid w:val="00CC4A1C"/>
    <w:rsid w:val="00CC5100"/>
    <w:rsid w:val="00CC7939"/>
    <w:rsid w:val="00CD3BEE"/>
    <w:rsid w:val="00CD7497"/>
    <w:rsid w:val="00CE0B29"/>
    <w:rsid w:val="00CE7157"/>
    <w:rsid w:val="00CE7BA7"/>
    <w:rsid w:val="00CF2050"/>
    <w:rsid w:val="00CF37BC"/>
    <w:rsid w:val="00CF3C7B"/>
    <w:rsid w:val="00D03A11"/>
    <w:rsid w:val="00D05B8C"/>
    <w:rsid w:val="00D05E68"/>
    <w:rsid w:val="00D11DCE"/>
    <w:rsid w:val="00D135B8"/>
    <w:rsid w:val="00D1633C"/>
    <w:rsid w:val="00D16766"/>
    <w:rsid w:val="00D273CF"/>
    <w:rsid w:val="00D31809"/>
    <w:rsid w:val="00D31A49"/>
    <w:rsid w:val="00D375B8"/>
    <w:rsid w:val="00D44324"/>
    <w:rsid w:val="00D44425"/>
    <w:rsid w:val="00D506C4"/>
    <w:rsid w:val="00D516FF"/>
    <w:rsid w:val="00D5239F"/>
    <w:rsid w:val="00D60770"/>
    <w:rsid w:val="00D6682F"/>
    <w:rsid w:val="00D678CA"/>
    <w:rsid w:val="00D70FFF"/>
    <w:rsid w:val="00D742E7"/>
    <w:rsid w:val="00D74AAD"/>
    <w:rsid w:val="00D74C4C"/>
    <w:rsid w:val="00D75FEE"/>
    <w:rsid w:val="00D80F03"/>
    <w:rsid w:val="00D81EBF"/>
    <w:rsid w:val="00D8575A"/>
    <w:rsid w:val="00D92745"/>
    <w:rsid w:val="00D92E40"/>
    <w:rsid w:val="00D94B8C"/>
    <w:rsid w:val="00D97272"/>
    <w:rsid w:val="00DA3EE2"/>
    <w:rsid w:val="00DA5739"/>
    <w:rsid w:val="00DB1DE7"/>
    <w:rsid w:val="00DB52FA"/>
    <w:rsid w:val="00DB58F9"/>
    <w:rsid w:val="00DB7F72"/>
    <w:rsid w:val="00DC082B"/>
    <w:rsid w:val="00DC6EE6"/>
    <w:rsid w:val="00DD4241"/>
    <w:rsid w:val="00DD6AE4"/>
    <w:rsid w:val="00DD720B"/>
    <w:rsid w:val="00DE062E"/>
    <w:rsid w:val="00DE1A52"/>
    <w:rsid w:val="00DE35F5"/>
    <w:rsid w:val="00DF0B1F"/>
    <w:rsid w:val="00DF2933"/>
    <w:rsid w:val="00DF6F95"/>
    <w:rsid w:val="00E01191"/>
    <w:rsid w:val="00E05444"/>
    <w:rsid w:val="00E06FD3"/>
    <w:rsid w:val="00E0781A"/>
    <w:rsid w:val="00E11232"/>
    <w:rsid w:val="00E11CBA"/>
    <w:rsid w:val="00E14B3A"/>
    <w:rsid w:val="00E205AD"/>
    <w:rsid w:val="00E20BF0"/>
    <w:rsid w:val="00E30E54"/>
    <w:rsid w:val="00E312E7"/>
    <w:rsid w:val="00E33CDF"/>
    <w:rsid w:val="00E40600"/>
    <w:rsid w:val="00E44238"/>
    <w:rsid w:val="00E45119"/>
    <w:rsid w:val="00E66AC8"/>
    <w:rsid w:val="00E709C2"/>
    <w:rsid w:val="00E710B1"/>
    <w:rsid w:val="00E777C2"/>
    <w:rsid w:val="00E82F95"/>
    <w:rsid w:val="00E84C86"/>
    <w:rsid w:val="00E861E8"/>
    <w:rsid w:val="00E9373A"/>
    <w:rsid w:val="00E96CF3"/>
    <w:rsid w:val="00E977FB"/>
    <w:rsid w:val="00EA2E9A"/>
    <w:rsid w:val="00EB0951"/>
    <w:rsid w:val="00EB4ADA"/>
    <w:rsid w:val="00EC00F8"/>
    <w:rsid w:val="00EC2DAA"/>
    <w:rsid w:val="00ED1446"/>
    <w:rsid w:val="00ED2612"/>
    <w:rsid w:val="00ED4999"/>
    <w:rsid w:val="00ED7C73"/>
    <w:rsid w:val="00EE527A"/>
    <w:rsid w:val="00EE55DA"/>
    <w:rsid w:val="00EE59FD"/>
    <w:rsid w:val="00EE71FF"/>
    <w:rsid w:val="00EE7AF4"/>
    <w:rsid w:val="00EF203C"/>
    <w:rsid w:val="00EF646A"/>
    <w:rsid w:val="00F0344B"/>
    <w:rsid w:val="00F06497"/>
    <w:rsid w:val="00F075E5"/>
    <w:rsid w:val="00F07DE0"/>
    <w:rsid w:val="00F12F2B"/>
    <w:rsid w:val="00F23108"/>
    <w:rsid w:val="00F23310"/>
    <w:rsid w:val="00F32EE7"/>
    <w:rsid w:val="00F4017F"/>
    <w:rsid w:val="00F41CA9"/>
    <w:rsid w:val="00F4775A"/>
    <w:rsid w:val="00F47AFC"/>
    <w:rsid w:val="00F5083B"/>
    <w:rsid w:val="00F70358"/>
    <w:rsid w:val="00F72062"/>
    <w:rsid w:val="00F72F31"/>
    <w:rsid w:val="00F76D84"/>
    <w:rsid w:val="00F80676"/>
    <w:rsid w:val="00F82A3C"/>
    <w:rsid w:val="00F94806"/>
    <w:rsid w:val="00F96DDB"/>
    <w:rsid w:val="00FA0116"/>
    <w:rsid w:val="00FA1827"/>
    <w:rsid w:val="00FA28DC"/>
    <w:rsid w:val="00FA7F8F"/>
    <w:rsid w:val="00FB40E3"/>
    <w:rsid w:val="00FD2830"/>
    <w:rsid w:val="00FD3F04"/>
    <w:rsid w:val="00FD4123"/>
    <w:rsid w:val="00FD5D54"/>
    <w:rsid w:val="00FD6441"/>
    <w:rsid w:val="00FE00E6"/>
    <w:rsid w:val="00FF7853"/>
    <w:rsid w:val="080C3EA1"/>
    <w:rsid w:val="08425B1D"/>
    <w:rsid w:val="0B9C4E16"/>
    <w:rsid w:val="10C66C6F"/>
    <w:rsid w:val="121E6691"/>
    <w:rsid w:val="15512E7A"/>
    <w:rsid w:val="228D3985"/>
    <w:rsid w:val="2473526F"/>
    <w:rsid w:val="25605C6B"/>
    <w:rsid w:val="29BD3423"/>
    <w:rsid w:val="2BA43238"/>
    <w:rsid w:val="313C40D1"/>
    <w:rsid w:val="32765E00"/>
    <w:rsid w:val="3D31730A"/>
    <w:rsid w:val="3E8F4D89"/>
    <w:rsid w:val="4460576C"/>
    <w:rsid w:val="44B25171"/>
    <w:rsid w:val="44DF43DC"/>
    <w:rsid w:val="49107325"/>
    <w:rsid w:val="493C0EBE"/>
    <w:rsid w:val="4975698B"/>
    <w:rsid w:val="4AB446ED"/>
    <w:rsid w:val="521566C0"/>
    <w:rsid w:val="59BB46AD"/>
    <w:rsid w:val="630948E2"/>
    <w:rsid w:val="66545EA1"/>
    <w:rsid w:val="68D4366D"/>
    <w:rsid w:val="71C55219"/>
    <w:rsid w:val="74543AB2"/>
    <w:rsid w:val="772D1EFB"/>
    <w:rsid w:val="786B31DC"/>
    <w:rsid w:val="78CB5869"/>
    <w:rsid w:val="796233B0"/>
    <w:rsid w:val="7F0352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47B4"/>
    <w:pPr>
      <w:widowControl w:val="0"/>
      <w:jc w:val="both"/>
    </w:pPr>
    <w:rPr>
      <w:kern w:val="2"/>
      <w:sz w:val="21"/>
      <w:szCs w:val="21"/>
    </w:rPr>
  </w:style>
  <w:style w:type="paragraph" w:styleId="1">
    <w:name w:val="heading 1"/>
    <w:basedOn w:val="a"/>
    <w:next w:val="a"/>
    <w:link w:val="1Char"/>
    <w:uiPriority w:val="99"/>
    <w:qFormat/>
    <w:rsid w:val="00A427B0"/>
    <w:pPr>
      <w:keepNext/>
      <w:keepLines/>
      <w:wordWrap w:val="0"/>
      <w:spacing w:line="566" w:lineRule="exact"/>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727E4"/>
    <w:rPr>
      <w:b/>
      <w:kern w:val="44"/>
      <w:sz w:val="44"/>
    </w:rPr>
  </w:style>
  <w:style w:type="paragraph" w:styleId="a3">
    <w:name w:val="annotation text"/>
    <w:basedOn w:val="a"/>
    <w:link w:val="Char"/>
    <w:uiPriority w:val="99"/>
    <w:semiHidden/>
    <w:rsid w:val="006F47B4"/>
    <w:pPr>
      <w:jc w:val="left"/>
    </w:pPr>
    <w:rPr>
      <w:kern w:val="0"/>
      <w:szCs w:val="20"/>
    </w:rPr>
  </w:style>
  <w:style w:type="character" w:customStyle="1" w:styleId="Char">
    <w:name w:val="批注文字 Char"/>
    <w:link w:val="a3"/>
    <w:uiPriority w:val="99"/>
    <w:semiHidden/>
    <w:locked/>
    <w:rsid w:val="006F47B4"/>
    <w:rPr>
      <w:rFonts w:ascii="Times New Roman" w:hAnsi="Times New Roman"/>
      <w:sz w:val="21"/>
    </w:rPr>
  </w:style>
  <w:style w:type="paragraph" w:styleId="a4">
    <w:name w:val="Plain Text"/>
    <w:basedOn w:val="a"/>
    <w:link w:val="Char0"/>
    <w:uiPriority w:val="99"/>
    <w:rsid w:val="006F47B4"/>
    <w:rPr>
      <w:rFonts w:ascii="宋体" w:hAnsi="Courier New"/>
      <w:kern w:val="0"/>
      <w:szCs w:val="20"/>
    </w:rPr>
  </w:style>
  <w:style w:type="character" w:customStyle="1" w:styleId="Char0">
    <w:name w:val="纯文本 Char"/>
    <w:link w:val="a4"/>
    <w:uiPriority w:val="99"/>
    <w:locked/>
    <w:rsid w:val="006F47B4"/>
    <w:rPr>
      <w:rFonts w:ascii="宋体" w:eastAsia="宋体" w:hAnsi="Courier New"/>
      <w:sz w:val="21"/>
    </w:rPr>
  </w:style>
  <w:style w:type="paragraph" w:styleId="a5">
    <w:name w:val="Balloon Text"/>
    <w:basedOn w:val="a"/>
    <w:link w:val="Char1"/>
    <w:uiPriority w:val="99"/>
    <w:semiHidden/>
    <w:rsid w:val="006F47B4"/>
    <w:rPr>
      <w:sz w:val="18"/>
      <w:szCs w:val="20"/>
    </w:rPr>
  </w:style>
  <w:style w:type="character" w:customStyle="1" w:styleId="Char1">
    <w:name w:val="批注框文本 Char"/>
    <w:link w:val="a5"/>
    <w:uiPriority w:val="99"/>
    <w:semiHidden/>
    <w:locked/>
    <w:rsid w:val="006F47B4"/>
    <w:rPr>
      <w:rFonts w:ascii="Times New Roman" w:eastAsia="宋体" w:hAnsi="Times New Roman"/>
      <w:kern w:val="2"/>
      <w:sz w:val="18"/>
    </w:rPr>
  </w:style>
  <w:style w:type="paragraph" w:styleId="a6">
    <w:name w:val="footer"/>
    <w:basedOn w:val="a"/>
    <w:link w:val="Char2"/>
    <w:uiPriority w:val="99"/>
    <w:rsid w:val="006F47B4"/>
    <w:pPr>
      <w:tabs>
        <w:tab w:val="center" w:pos="4153"/>
        <w:tab w:val="right" w:pos="8306"/>
      </w:tabs>
      <w:snapToGrid w:val="0"/>
      <w:jc w:val="left"/>
    </w:pPr>
    <w:rPr>
      <w:kern w:val="0"/>
      <w:sz w:val="18"/>
      <w:szCs w:val="20"/>
    </w:rPr>
  </w:style>
  <w:style w:type="character" w:customStyle="1" w:styleId="Char2">
    <w:name w:val="页脚 Char"/>
    <w:link w:val="a6"/>
    <w:uiPriority w:val="99"/>
    <w:locked/>
    <w:rsid w:val="006F47B4"/>
    <w:rPr>
      <w:sz w:val="18"/>
    </w:rPr>
  </w:style>
  <w:style w:type="paragraph" w:styleId="a7">
    <w:name w:val="header"/>
    <w:basedOn w:val="a"/>
    <w:link w:val="Char3"/>
    <w:uiPriority w:val="99"/>
    <w:rsid w:val="006F47B4"/>
    <w:pPr>
      <w:pBdr>
        <w:bottom w:val="single" w:sz="6" w:space="1" w:color="auto"/>
      </w:pBdr>
      <w:tabs>
        <w:tab w:val="center" w:pos="4153"/>
        <w:tab w:val="right" w:pos="8306"/>
      </w:tabs>
      <w:snapToGrid w:val="0"/>
      <w:jc w:val="center"/>
    </w:pPr>
    <w:rPr>
      <w:kern w:val="0"/>
      <w:sz w:val="18"/>
      <w:szCs w:val="20"/>
    </w:rPr>
  </w:style>
  <w:style w:type="character" w:customStyle="1" w:styleId="Char3">
    <w:name w:val="页眉 Char"/>
    <w:link w:val="a7"/>
    <w:uiPriority w:val="99"/>
    <w:locked/>
    <w:rsid w:val="006F47B4"/>
    <w:rPr>
      <w:sz w:val="18"/>
    </w:rPr>
  </w:style>
  <w:style w:type="paragraph" w:styleId="a8">
    <w:name w:val="Normal (Web)"/>
    <w:basedOn w:val="a"/>
    <w:uiPriority w:val="99"/>
    <w:semiHidden/>
    <w:rsid w:val="006F47B4"/>
    <w:pPr>
      <w:spacing w:beforeAutospacing="1" w:afterAutospacing="1"/>
      <w:jc w:val="left"/>
    </w:pPr>
    <w:rPr>
      <w:kern w:val="0"/>
      <w:sz w:val="24"/>
      <w:szCs w:val="24"/>
    </w:rPr>
  </w:style>
  <w:style w:type="character" w:styleId="a9">
    <w:name w:val="annotation reference"/>
    <w:uiPriority w:val="99"/>
    <w:semiHidden/>
    <w:rsid w:val="006F47B4"/>
    <w:rPr>
      <w:rFonts w:cs="Times New Roman"/>
      <w:sz w:val="21"/>
    </w:rPr>
  </w:style>
  <w:style w:type="paragraph" w:styleId="aa">
    <w:name w:val="List Paragraph"/>
    <w:basedOn w:val="a"/>
    <w:uiPriority w:val="99"/>
    <w:qFormat/>
    <w:rsid w:val="006F47B4"/>
    <w:pPr>
      <w:ind w:firstLineChars="200" w:firstLine="420"/>
    </w:pPr>
  </w:style>
  <w:style w:type="character" w:customStyle="1" w:styleId="CharChar">
    <w:name w:val="Char Char"/>
    <w:uiPriority w:val="99"/>
    <w:rsid w:val="006F47B4"/>
    <w:rPr>
      <w:rFonts w:ascii="Calibri" w:eastAsia="宋体" w:hAnsi="Calibri"/>
      <w:kern w:val="2"/>
      <w:sz w:val="22"/>
    </w:rPr>
  </w:style>
  <w:style w:type="paragraph" w:styleId="ab">
    <w:name w:val="Date"/>
    <w:basedOn w:val="a"/>
    <w:next w:val="a"/>
    <w:link w:val="Char4"/>
    <w:uiPriority w:val="99"/>
    <w:locked/>
    <w:rsid w:val="00A427B0"/>
    <w:pPr>
      <w:ind w:leftChars="2500" w:left="100"/>
    </w:pPr>
    <w:rPr>
      <w:kern w:val="0"/>
      <w:sz w:val="20"/>
    </w:rPr>
  </w:style>
  <w:style w:type="character" w:customStyle="1" w:styleId="Char4">
    <w:name w:val="日期 Char"/>
    <w:link w:val="ab"/>
    <w:uiPriority w:val="99"/>
    <w:semiHidden/>
    <w:locked/>
    <w:rsid w:val="002727E4"/>
    <w:rPr>
      <w:sz w:val="21"/>
    </w:rPr>
  </w:style>
  <w:style w:type="character" w:customStyle="1" w:styleId="PlainTextChar1">
    <w:name w:val="Plain Text Char1"/>
    <w:uiPriority w:val="99"/>
    <w:semiHidden/>
    <w:locked/>
    <w:rsid w:val="00751B4E"/>
    <w:rPr>
      <w:rFonts w:ascii="宋体" w:hAnsi="Courier New"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2970</Characters>
  <Application>Microsoft Office Word</Application>
  <DocSecurity>0</DocSecurity>
  <Lines>24</Lines>
  <Paragraphs>6</Paragraphs>
  <ScaleCrop>false</ScaleCrop>
  <Company>Microsoft</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dc:creator>
  <cp:lastModifiedBy>Windows 用户</cp:lastModifiedBy>
  <cp:revision>10</cp:revision>
  <cp:lastPrinted>2019-03-21T02:33:00Z</cp:lastPrinted>
  <dcterms:created xsi:type="dcterms:W3CDTF">2019-04-01T02:30:00Z</dcterms:created>
  <dcterms:modified xsi:type="dcterms:W3CDTF">2020-04-23T08:06:00Z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