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2642" w:right="0" w:hanging="360"/>
      </w:pP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480" w:lineRule="atLeast"/>
        <w:ind w:left="1320" w:right="0" w:firstLine="420"/>
        <w:jc w:val="left"/>
        <w:rPr>
          <w:rFonts w:hint="eastAsia" w:ascii="宋体" w:hAnsi="宋体" w:eastAsia="宋体" w:cs="宋体"/>
          <w:color w:val="000000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19"/>
          <w:szCs w:val="19"/>
        </w:rPr>
        <w:t>按国家有关政策管理和享受相关待遇外，并按医院有关规定享受引进高层次人才待遇，具体如下：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2642" w:right="0" w:hanging="360"/>
      </w:pPr>
    </w:p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3"/>
        <w:gridCol w:w="1223"/>
        <w:gridCol w:w="1585"/>
        <w:gridCol w:w="2151"/>
        <w:gridCol w:w="1245"/>
        <w:gridCol w:w="1449"/>
        <w:gridCol w:w="2694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sz w:val="25"/>
                <w:szCs w:val="25"/>
              </w:rPr>
              <w:t>人才类型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住房补助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在职期间每月发放博士津贴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工资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待遇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就学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配偶工作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科研启动资金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有高级职称的博士研究生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正高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2000元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按云南省事业单位工作人员工资标准享受福利待遇，执业医师资格注册后核发奖励性绩效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有未成年子女的，医院可按当地教育部门有关规定协助安排就近入学入托。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配偶为国家工作人员且服从医院安排的，经上级部门审批，我院可接收安排相应工作；配偶为非国家工作人员的，医院可结合配偶所学专业，参照合同制人员管理办法，安排相应工作。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副高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40万元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2000元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29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博士研究生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30万元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2000元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29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19"/>
                <w:szCs w:val="19"/>
              </w:rPr>
              <w:t>紧缺专业的硕士研究生</w:t>
            </w:r>
            <w:r>
              <w:rPr>
                <w:rFonts w:hint="default" w:ascii="方正仿宋简体" w:hAnsi="方正仿宋简体" w:eastAsia="方正仿宋简体" w:cs="方正仿宋简体"/>
                <w:i w:val="0"/>
                <w:sz w:val="14"/>
                <w:szCs w:val="14"/>
              </w:rPr>
              <w:t>（产科、儿科、急诊、重症、麻醉、病理、呼吸、感染专业）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5万元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\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252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sz w:val="25"/>
                <w:szCs w:val="25"/>
              </w:rPr>
              <w:t>20万元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480" w:lineRule="atLeast"/>
        <w:ind w:left="600" w:right="0" w:firstLine="384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ascii="仿宋_GB2312" w:hAnsi="宋体" w:eastAsia="仿宋_GB2312" w:cs="仿宋_GB2312"/>
          <w:sz w:val="25"/>
          <w:szCs w:val="25"/>
        </w:rPr>
        <w:t>备注：其他事项按照《楚雄州人民医院引进高层次人才管理规定》执行。</w:t>
      </w:r>
    </w:p>
    <w:p>
      <w:pPr>
        <w:pStyle w:val="9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16"/>
    <w:multiLevelType w:val="multilevel"/>
    <w:tmpl w:val="238028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80533"/>
    <w:rsid w:val="7F9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sz w:val="16"/>
      <w:szCs w:val="1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FFFFFF"/>
      <w:sz w:val="16"/>
      <w:szCs w:val="16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2020-04-22T02:40:00Z</dcterms:created>
  <dc:creator>ぺ灬cc果冻ル</dc:creator>
  <cp:lastModifiedBy>ぺ灬cc果冻ル</cp:lastModifiedBy>
  <dcterms:modified xsi:type="dcterms:W3CDTF">2020-04-22T02:41:53Z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