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宋体" w:hAnsi="宋体" w:eastAsia="宋体" w:cs="华文中宋"/>
          <w:b/>
          <w:bCs/>
          <w:color w:val="auto"/>
          <w:sz w:val="44"/>
          <w:szCs w:val="44"/>
          <w:highlight w:val="none"/>
        </w:rPr>
      </w:pPr>
      <w:r>
        <w:rPr>
          <w:rFonts w:hint="eastAsia" w:ascii="宋体" w:hAnsi="宋体" w:eastAsia="宋体" w:cs="华文中宋"/>
          <w:b/>
          <w:bCs/>
          <w:color w:val="auto"/>
          <w:sz w:val="44"/>
          <w:szCs w:val="44"/>
          <w:highlight w:val="none"/>
        </w:rPr>
        <w:t>海口市疾病预防控制中心及下属单位</w:t>
      </w:r>
    </w:p>
    <w:p>
      <w:pPr>
        <w:autoSpaceDE w:val="0"/>
        <w:autoSpaceDN w:val="0"/>
        <w:adjustRightInd w:val="0"/>
        <w:spacing w:line="600" w:lineRule="exact"/>
        <w:jc w:val="center"/>
        <w:rPr>
          <w:rFonts w:hint="eastAsia" w:ascii="宋体" w:hAnsi="宋体" w:eastAsia="宋体" w:cs="华文中宋"/>
          <w:b/>
          <w:bCs/>
          <w:color w:val="auto"/>
          <w:sz w:val="44"/>
          <w:szCs w:val="44"/>
          <w:highlight w:val="none"/>
          <w:lang w:eastAsia="zh-CN"/>
        </w:rPr>
      </w:pPr>
      <w:r>
        <w:rPr>
          <w:rFonts w:ascii="宋体" w:hAnsi="宋体" w:eastAsia="宋体" w:cs="华文中宋"/>
          <w:b/>
          <w:bCs/>
          <w:color w:val="auto"/>
          <w:sz w:val="44"/>
          <w:szCs w:val="44"/>
          <w:highlight w:val="none"/>
        </w:rPr>
        <w:t>2019</w:t>
      </w:r>
      <w:r>
        <w:rPr>
          <w:rFonts w:hint="eastAsia" w:ascii="宋体" w:hAnsi="宋体" w:eastAsia="宋体" w:cs="华文中宋"/>
          <w:b/>
          <w:bCs/>
          <w:color w:val="auto"/>
          <w:sz w:val="44"/>
          <w:szCs w:val="44"/>
          <w:highlight w:val="none"/>
        </w:rPr>
        <w:t>年公开招聘事业单位工作人员</w:t>
      </w:r>
      <w:r>
        <w:rPr>
          <w:rFonts w:hint="eastAsia" w:ascii="宋体" w:hAnsi="宋体" w:eastAsia="宋体" w:cs="华文中宋"/>
          <w:b/>
          <w:bCs/>
          <w:color w:val="auto"/>
          <w:sz w:val="44"/>
          <w:szCs w:val="44"/>
          <w:highlight w:val="none"/>
          <w:lang w:eastAsia="zh-CN"/>
        </w:rPr>
        <w:t>公告</w:t>
      </w:r>
    </w:p>
    <w:p>
      <w:pPr>
        <w:autoSpaceDE w:val="0"/>
        <w:autoSpaceDN w:val="0"/>
        <w:adjustRightInd w:val="0"/>
        <w:spacing w:line="600" w:lineRule="exact"/>
        <w:jc w:val="center"/>
        <w:rPr>
          <w:rFonts w:hint="eastAsia" w:ascii="宋体" w:hAnsi="宋体" w:eastAsia="宋体" w:cs="华文中宋"/>
          <w:b/>
          <w:bCs/>
          <w:color w:val="auto"/>
          <w:sz w:val="44"/>
          <w:szCs w:val="44"/>
          <w:highlight w:val="none"/>
          <w:lang w:val="en-US" w:eastAsia="zh-CN"/>
        </w:rPr>
      </w:pPr>
    </w:p>
    <w:p>
      <w:pPr>
        <w:widowControl/>
        <w:adjustRightInd w:val="0"/>
        <w:snapToGrid w:val="0"/>
        <w:spacing w:line="600" w:lineRule="exact"/>
        <w:ind w:firstLine="640" w:firstLineChars="200"/>
        <w:jc w:val="left"/>
        <w:rPr>
          <w:rFonts w:hAnsi="宋体" w:cs="宋体"/>
          <w:color w:val="auto"/>
          <w:kern w:val="0"/>
          <w:highlight w:val="none"/>
        </w:rPr>
      </w:pPr>
      <w:r>
        <w:rPr>
          <w:rFonts w:hint="eastAsia" w:ascii="仿宋" w:hAnsi="仿宋" w:eastAsia="仿宋"/>
          <w:color w:val="auto"/>
          <w:highlight w:val="none"/>
        </w:rPr>
        <w:t>海口市疾病预防控制中心是海口市卫生健康委员会下属的经费预算管理全额拨款事业单位。海口市健康教育所是海口市疾病预防控制中心下属的经费预算管理全额拨款事业单位。</w:t>
      </w:r>
      <w:r>
        <w:rPr>
          <w:rFonts w:hint="eastAsia" w:hAnsi="宋体" w:cs="宋体"/>
          <w:color w:val="auto"/>
          <w:kern w:val="0"/>
          <w:highlight w:val="none"/>
        </w:rPr>
        <w:t>根据《海南省事业单位公开招聘工作人员实施办法》（琼人社发〔2018〕516号）、《海南省事业单位公开招聘工作人员面试暂行规定》（琼人社发〔2013〕18号）和《海口市事业单位公开招聘人员实施意见》（海府办〔2011〕139号）等文件精神，经报海口市</w:t>
      </w:r>
      <w:r>
        <w:rPr>
          <w:rFonts w:hint="eastAsia" w:hAnsi="宋体" w:cs="宋体"/>
          <w:color w:val="auto"/>
          <w:kern w:val="0"/>
          <w:highlight w:val="none"/>
          <w:lang w:eastAsia="zh-CN"/>
        </w:rPr>
        <w:t>人力资源和社会保障局、中共海口市委</w:t>
      </w:r>
      <w:r>
        <w:rPr>
          <w:rFonts w:hint="eastAsia" w:hAnsi="宋体" w:cs="宋体"/>
          <w:color w:val="auto"/>
          <w:kern w:val="0"/>
          <w:highlight w:val="none"/>
        </w:rPr>
        <w:t>机构编制委员会办公室</w:t>
      </w:r>
      <w:r>
        <w:rPr>
          <w:rFonts w:hint="eastAsia" w:hAnsi="宋体" w:cs="宋体"/>
          <w:color w:val="auto"/>
          <w:kern w:val="0"/>
          <w:highlight w:val="none"/>
          <w:lang w:eastAsia="zh-CN"/>
        </w:rPr>
        <w:t>同意，</w:t>
      </w:r>
      <w:r>
        <w:rPr>
          <w:rFonts w:hint="eastAsia" w:hAnsi="宋体" w:cs="宋体"/>
          <w:color w:val="auto"/>
          <w:kern w:val="0"/>
          <w:highlight w:val="none"/>
        </w:rPr>
        <w:t>为结合工作实际做好公开招聘工作，特制定本</w:t>
      </w:r>
      <w:r>
        <w:rPr>
          <w:rFonts w:hint="eastAsia" w:hAnsi="宋体" w:cs="宋体"/>
          <w:color w:val="auto"/>
          <w:kern w:val="0"/>
          <w:highlight w:val="none"/>
          <w:lang w:eastAsia="zh-CN"/>
        </w:rPr>
        <w:t>公告</w:t>
      </w:r>
      <w:r>
        <w:rPr>
          <w:rFonts w:hint="eastAsia" w:hAnsi="宋体" w:cs="宋体"/>
          <w:color w:val="auto"/>
          <w:kern w:val="0"/>
          <w:highlight w:val="none"/>
        </w:rPr>
        <w:t>。</w:t>
      </w:r>
    </w:p>
    <w:p>
      <w:pPr>
        <w:widowControl/>
        <w:tabs>
          <w:tab w:val="left" w:pos="2595"/>
        </w:tabs>
        <w:adjustRightInd w:val="0"/>
        <w:snapToGrid w:val="0"/>
        <w:spacing w:line="600" w:lineRule="exact"/>
        <w:ind w:firstLine="630" w:firstLineChars="196"/>
        <w:jc w:val="left"/>
        <w:rPr>
          <w:rFonts w:hint="eastAsia" w:ascii="宋体" w:hAnsi="宋体" w:eastAsia="宋体" w:cs="宋体"/>
          <w:b/>
          <w:color w:val="auto"/>
          <w:kern w:val="0"/>
          <w:highlight w:val="none"/>
        </w:rPr>
      </w:pPr>
    </w:p>
    <w:p>
      <w:pPr>
        <w:widowControl/>
        <w:tabs>
          <w:tab w:val="left" w:pos="2595"/>
        </w:tabs>
        <w:adjustRightInd w:val="0"/>
        <w:snapToGrid w:val="0"/>
        <w:spacing w:line="600" w:lineRule="exact"/>
        <w:ind w:firstLine="630" w:firstLineChars="196"/>
        <w:jc w:val="left"/>
        <w:rPr>
          <w:rFonts w:hint="eastAsia" w:ascii="宋体" w:hAnsi="宋体" w:eastAsia="宋体" w:cs="宋体"/>
          <w:color w:val="auto"/>
          <w:kern w:val="0"/>
          <w:highlight w:val="none"/>
        </w:rPr>
      </w:pPr>
      <w:r>
        <w:rPr>
          <w:rFonts w:hint="eastAsia" w:ascii="宋体" w:hAnsi="宋体" w:eastAsia="宋体" w:cs="宋体"/>
          <w:b/>
          <w:color w:val="auto"/>
          <w:kern w:val="0"/>
          <w:highlight w:val="none"/>
        </w:rPr>
        <w:t>一、</w:t>
      </w:r>
      <w:r>
        <w:rPr>
          <w:rFonts w:hint="eastAsia" w:ascii="宋体" w:hAnsi="宋体" w:eastAsia="宋体" w:cs="宋体"/>
          <w:b/>
          <w:bCs/>
          <w:color w:val="auto"/>
          <w:kern w:val="0"/>
          <w:highlight w:val="none"/>
        </w:rPr>
        <w:t>招聘人数、岗位及薪酬待遇</w:t>
      </w:r>
    </w:p>
    <w:p>
      <w:pPr>
        <w:widowControl/>
        <w:shd w:val="clear" w:color="auto" w:fill="FFFFFF"/>
        <w:adjustRightInd w:val="0"/>
        <w:snapToGrid w:val="0"/>
        <w:spacing w:line="600" w:lineRule="exact"/>
        <w:ind w:right="24" w:firstLine="640" w:firstLineChars="200"/>
        <w:jc w:val="left"/>
        <w:outlineLvl w:val="5"/>
        <w:rPr>
          <w:rFonts w:hAnsi="宋体" w:cs="宋体"/>
          <w:color w:val="auto"/>
          <w:kern w:val="0"/>
          <w:highlight w:val="none"/>
        </w:rPr>
      </w:pPr>
      <w:r>
        <w:rPr>
          <w:rFonts w:hint="eastAsia" w:hAnsi="宋体" w:cs="宋体"/>
          <w:color w:val="auto"/>
          <w:kern w:val="0"/>
          <w:highlight w:val="none"/>
        </w:rPr>
        <w:t>招聘工作人员</w:t>
      </w:r>
      <w:r>
        <w:rPr>
          <w:rFonts w:hint="default" w:hAnsi="宋体" w:cs="宋体"/>
          <w:color w:val="auto"/>
          <w:kern w:val="0"/>
          <w:highlight w:val="none"/>
          <w:lang w:val="en-US"/>
        </w:rPr>
        <w:t>8</w:t>
      </w:r>
      <w:r>
        <w:rPr>
          <w:rFonts w:hint="eastAsia" w:hAnsi="宋体" w:cs="宋体"/>
          <w:color w:val="auto"/>
          <w:kern w:val="0"/>
          <w:highlight w:val="none"/>
        </w:rPr>
        <w:t>名（专业技术岗位</w:t>
      </w:r>
      <w:r>
        <w:rPr>
          <w:rFonts w:hint="default" w:hAnsi="宋体" w:cs="宋体"/>
          <w:color w:val="auto"/>
          <w:kern w:val="0"/>
          <w:highlight w:val="none"/>
          <w:lang w:val="en-US"/>
        </w:rPr>
        <w:t>8</w:t>
      </w:r>
      <w:r>
        <w:rPr>
          <w:rFonts w:hint="eastAsia" w:hAnsi="宋体" w:cs="宋体"/>
          <w:color w:val="auto"/>
          <w:kern w:val="0"/>
          <w:highlight w:val="none"/>
        </w:rPr>
        <w:t>名）。被聘用者为事业单位工作人员，享受政策规定的薪酬待遇。</w:t>
      </w:r>
    </w:p>
    <w:p>
      <w:pPr>
        <w:widowControl/>
        <w:shd w:val="clear" w:color="auto" w:fill="FFFFFF"/>
        <w:adjustRightInd w:val="0"/>
        <w:snapToGrid w:val="0"/>
        <w:spacing w:line="600" w:lineRule="exact"/>
        <w:ind w:right="24" w:firstLine="643" w:firstLineChars="200"/>
        <w:jc w:val="left"/>
        <w:outlineLvl w:val="5"/>
        <w:rPr>
          <w:rFonts w:hint="eastAsia" w:ascii="宋体" w:hAnsi="宋体" w:eastAsia="宋体" w:cs="宋体"/>
          <w:color w:val="auto"/>
          <w:kern w:val="0"/>
          <w:highlight w:val="none"/>
        </w:rPr>
      </w:pPr>
      <w:r>
        <w:rPr>
          <w:rFonts w:hint="eastAsia" w:ascii="宋体" w:hAnsi="宋体" w:eastAsia="宋体" w:cs="宋体"/>
          <w:b/>
          <w:bCs/>
          <w:color w:val="auto"/>
          <w:kern w:val="0"/>
          <w:highlight w:val="none"/>
        </w:rPr>
        <w:t>二、招聘范围及资格条件</w:t>
      </w:r>
    </w:p>
    <w:p>
      <w:pPr>
        <w:widowControl/>
        <w:adjustRightInd w:val="0"/>
        <w:snapToGrid w:val="0"/>
        <w:spacing w:line="600" w:lineRule="exact"/>
        <w:ind w:firstLine="630" w:firstLineChars="196"/>
        <w:jc w:val="left"/>
        <w:rPr>
          <w:rFonts w:hAnsi="宋体" w:cs="宋体"/>
          <w:b/>
          <w:color w:val="auto"/>
          <w:kern w:val="0"/>
          <w:highlight w:val="none"/>
        </w:rPr>
      </w:pPr>
      <w:r>
        <w:rPr>
          <w:rFonts w:hint="eastAsia" w:hAnsi="宋体" w:cs="宋体"/>
          <w:b/>
          <w:color w:val="auto"/>
          <w:kern w:val="0"/>
          <w:highlight w:val="none"/>
        </w:rPr>
        <w:t>（一）</w:t>
      </w:r>
      <w:r>
        <w:rPr>
          <w:rFonts w:hint="eastAsia" w:hAnsi="宋体" w:cs="宋体"/>
          <w:b/>
          <w:bCs/>
          <w:color w:val="auto"/>
          <w:kern w:val="0"/>
          <w:highlight w:val="none"/>
        </w:rPr>
        <w:t>招聘</w:t>
      </w:r>
      <w:r>
        <w:rPr>
          <w:rFonts w:hint="eastAsia" w:hAnsi="宋体" w:cs="宋体"/>
          <w:b/>
          <w:color w:val="auto"/>
          <w:kern w:val="0"/>
          <w:highlight w:val="none"/>
        </w:rPr>
        <w:t>范围</w:t>
      </w:r>
    </w:p>
    <w:p>
      <w:pPr>
        <w:widowControl/>
        <w:adjustRightInd w:val="0"/>
        <w:snapToGrid w:val="0"/>
        <w:spacing w:line="600" w:lineRule="exact"/>
        <w:ind w:firstLine="627" w:firstLineChars="196"/>
        <w:jc w:val="left"/>
        <w:rPr>
          <w:rFonts w:hAnsi="宋体" w:cs="宋体"/>
          <w:color w:val="auto"/>
          <w:kern w:val="0"/>
          <w:highlight w:val="none"/>
        </w:rPr>
      </w:pPr>
      <w:r>
        <w:rPr>
          <w:rFonts w:hint="eastAsia" w:hAnsi="宋体" w:cs="宋体"/>
          <w:color w:val="auto"/>
          <w:kern w:val="0"/>
          <w:highlight w:val="none"/>
        </w:rPr>
        <w:t>面向全省</w:t>
      </w:r>
      <w:r>
        <w:rPr>
          <w:rFonts w:hint="eastAsia" w:hAnsi="宋体" w:cs="宋体"/>
          <w:color w:val="auto"/>
          <w:kern w:val="0"/>
          <w:highlight w:val="none"/>
          <w:lang w:eastAsia="zh-CN"/>
        </w:rPr>
        <w:t>（含海南生源）</w:t>
      </w:r>
      <w:r>
        <w:rPr>
          <w:rFonts w:hint="eastAsia" w:hAnsi="宋体" w:cs="宋体"/>
          <w:color w:val="auto"/>
          <w:kern w:val="0"/>
          <w:highlight w:val="none"/>
        </w:rPr>
        <w:t>。</w:t>
      </w:r>
    </w:p>
    <w:p>
      <w:pPr>
        <w:widowControl/>
        <w:shd w:val="clear" w:color="auto" w:fill="FFFFFF"/>
        <w:adjustRightInd w:val="0"/>
        <w:snapToGrid w:val="0"/>
        <w:spacing w:line="600" w:lineRule="exact"/>
        <w:ind w:right="24" w:firstLine="630" w:firstLineChars="196"/>
        <w:jc w:val="left"/>
        <w:outlineLvl w:val="5"/>
        <w:rPr>
          <w:rFonts w:hAnsi="宋体" w:cs="宋体"/>
          <w:color w:val="auto"/>
          <w:kern w:val="0"/>
          <w:highlight w:val="none"/>
        </w:rPr>
      </w:pPr>
      <w:r>
        <w:rPr>
          <w:rFonts w:hint="eastAsia" w:hAnsi="宋体" w:cs="宋体"/>
          <w:b/>
          <w:color w:val="auto"/>
          <w:kern w:val="0"/>
          <w:highlight w:val="none"/>
        </w:rPr>
        <w:t>（二）资格条件</w:t>
      </w:r>
    </w:p>
    <w:p>
      <w:pPr>
        <w:adjustRightInd w:val="0"/>
        <w:snapToGrid w:val="0"/>
        <w:spacing w:line="560" w:lineRule="exact"/>
        <w:ind w:firstLine="640" w:firstLineChars="200"/>
        <w:rPr>
          <w:rFonts w:ascii="仿宋_GB2312" w:hAnsi="仿宋_GB2312" w:eastAsia="仿宋_GB2312" w:cs="仿宋_GB2312"/>
          <w:color w:val="000000"/>
          <w:kern w:val="0"/>
          <w:sz w:val="31"/>
          <w:szCs w:val="31"/>
          <w:highlight w:val="none"/>
          <w:lang w:val="en-US" w:eastAsia="zh-CN" w:bidi="ar"/>
        </w:rPr>
      </w:pPr>
      <w:r>
        <w:rPr>
          <w:rFonts w:hint="eastAsia" w:hAnsi="宋体" w:cs="宋体"/>
          <w:color w:val="auto"/>
          <w:kern w:val="0"/>
          <w:highlight w:val="none"/>
        </w:rPr>
        <w:t>1.</w:t>
      </w:r>
      <w:r>
        <w:rPr>
          <w:rFonts w:ascii="仿宋_GB2312" w:hAnsi="仿宋_GB2312" w:eastAsia="仿宋_GB2312" w:cs="仿宋_GB2312"/>
          <w:color w:val="000000"/>
          <w:kern w:val="0"/>
          <w:sz w:val="31"/>
          <w:szCs w:val="31"/>
          <w:highlight w:val="none"/>
          <w:lang w:val="en-US" w:eastAsia="zh-CN" w:bidi="ar"/>
        </w:rPr>
        <w:t>具有海南省户籍(含海南生源)</w:t>
      </w:r>
      <w:r>
        <w:rPr>
          <w:rFonts w:hint="eastAsia" w:ascii="仿宋_GB2312" w:hAnsi="仿宋_GB2312" w:eastAsia="仿宋_GB2312" w:cs="仿宋_GB2312"/>
          <w:color w:val="000000"/>
          <w:kern w:val="0"/>
          <w:sz w:val="31"/>
          <w:szCs w:val="31"/>
          <w:highlight w:val="none"/>
          <w:lang w:val="en-US" w:eastAsia="zh-CN" w:bidi="ar"/>
        </w:rPr>
        <w:t>；</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2.遵守宪法和法律；</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3.具有良好的品行和职业道德；</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4.具有岗位所需的学历、专业和相应的资格</w:t>
      </w:r>
      <w:r>
        <w:rPr>
          <w:rFonts w:hint="eastAsia" w:hAnsi="宋体" w:cs="宋体"/>
          <w:color w:val="auto"/>
          <w:kern w:val="0"/>
          <w:highlight w:val="none"/>
          <w:lang w:val="en-US" w:eastAsia="zh-CN"/>
        </w:rPr>
        <w:t>证书</w:t>
      </w:r>
      <w:r>
        <w:rPr>
          <w:rFonts w:hint="eastAsia" w:hAnsi="宋体" w:cs="宋体"/>
          <w:color w:val="auto"/>
          <w:kern w:val="0"/>
          <w:highlight w:val="none"/>
        </w:rPr>
        <w:t>；</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5.适应岗位要求的身体条件；</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6.具备岗位需要的其他条件（详见附件1</w:t>
      </w:r>
      <w:r>
        <w:rPr>
          <w:rFonts w:hint="eastAsia" w:hAnsi="宋体" w:cs="宋体"/>
          <w:color w:val="auto"/>
          <w:kern w:val="0"/>
          <w:highlight w:val="none"/>
          <w:lang w:val="en-US" w:eastAsia="zh-CN"/>
        </w:rPr>
        <w:t>-2</w:t>
      </w:r>
      <w:r>
        <w:rPr>
          <w:rFonts w:hint="eastAsia" w:hAnsi="宋体" w:cs="宋体"/>
          <w:color w:val="auto"/>
          <w:kern w:val="0"/>
          <w:highlight w:val="none"/>
        </w:rPr>
        <w:t>）。</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7.有下列情形之一的人员不得报名应聘：</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（1）尚未解除党纪、政纪处分或正在接受纪律审查的；</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（2）刑事处罚期限未满或涉嫌违法犯罪正在接受调查的；</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（3）在公务员招录、事业单位公开招聘中违纪违规且处理期限未满的；</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（4）公务员或事业单位工作人员处于试用期内或未满最低服务年限的；</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（5）失信被执行人；</w:t>
      </w:r>
    </w:p>
    <w:p>
      <w:pPr>
        <w:adjustRightInd w:val="0"/>
        <w:snapToGrid w:val="0"/>
        <w:spacing w:line="560" w:lineRule="exact"/>
        <w:ind w:firstLine="640" w:firstLineChars="200"/>
        <w:rPr>
          <w:rFonts w:hAnsi="宋体" w:cs="宋体"/>
          <w:color w:val="auto"/>
          <w:kern w:val="0"/>
          <w:highlight w:val="none"/>
        </w:rPr>
      </w:pPr>
      <w:r>
        <w:rPr>
          <w:rFonts w:hint="eastAsia" w:hAnsi="宋体" w:cs="宋体"/>
          <w:color w:val="auto"/>
          <w:kern w:val="0"/>
          <w:highlight w:val="none"/>
        </w:rPr>
        <w:t>（6）法律、法规规定的其他不得报考的情形。</w:t>
      </w:r>
    </w:p>
    <w:p>
      <w:pPr>
        <w:widowControl/>
        <w:adjustRightInd w:val="0"/>
        <w:snapToGrid w:val="0"/>
        <w:spacing w:line="600" w:lineRule="exact"/>
        <w:ind w:firstLine="643" w:firstLineChars="200"/>
        <w:jc w:val="left"/>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三</w:t>
      </w:r>
      <w:r>
        <w:rPr>
          <w:rFonts w:hint="eastAsia" w:ascii="宋体" w:hAnsi="宋体" w:eastAsia="宋体" w:cs="宋体"/>
          <w:b/>
          <w:bCs/>
          <w:color w:val="auto"/>
          <w:kern w:val="0"/>
          <w:highlight w:val="none"/>
        </w:rPr>
        <w:t>、招聘程序及方法</w:t>
      </w:r>
    </w:p>
    <w:p>
      <w:pPr>
        <w:widowControl/>
        <w:adjustRightInd w:val="0"/>
        <w:snapToGrid w:val="0"/>
        <w:spacing w:line="600" w:lineRule="exact"/>
        <w:ind w:firstLine="630" w:firstLineChars="196"/>
        <w:jc w:val="left"/>
        <w:rPr>
          <w:rFonts w:hAnsi="华文宋体" w:cs="宋体"/>
          <w:b/>
          <w:color w:val="auto"/>
          <w:kern w:val="0"/>
          <w:highlight w:val="none"/>
        </w:rPr>
      </w:pPr>
      <w:r>
        <w:rPr>
          <w:rFonts w:hint="eastAsia" w:hAnsi="华文宋体" w:cs="宋体"/>
          <w:b/>
          <w:color w:val="auto"/>
          <w:kern w:val="0"/>
          <w:highlight w:val="none"/>
        </w:rPr>
        <w:t>（一）发布招聘信息</w:t>
      </w:r>
    </w:p>
    <w:p>
      <w:pPr>
        <w:widowControl/>
        <w:adjustRightInd w:val="0"/>
        <w:snapToGrid w:val="0"/>
        <w:spacing w:line="600" w:lineRule="exact"/>
        <w:ind w:firstLine="627" w:firstLineChars="196"/>
        <w:jc w:val="left"/>
        <w:rPr>
          <w:rFonts w:hAnsi="宋体" w:cs="宋体"/>
          <w:color w:val="auto"/>
          <w:kern w:val="0"/>
          <w:highlight w:val="none"/>
        </w:rPr>
      </w:pPr>
      <w:r>
        <w:rPr>
          <w:rFonts w:hint="eastAsia" w:hAnsi="仿宋_GB2312"/>
          <w:color w:val="auto"/>
          <w:highlight w:val="none"/>
        </w:rPr>
        <w:t>招聘信息在《海南日报》和市人社局网站、市卫生健康委员会网站、海口市疾病预防控制中心网站发布。</w:t>
      </w:r>
      <w:r>
        <w:rPr>
          <w:rFonts w:hint="eastAsia" w:hAnsi="仿宋_GB2312"/>
          <w:color w:val="auto"/>
          <w:highlight w:val="none"/>
          <w:lang w:val="en-US" w:eastAsia="zh-CN"/>
        </w:rPr>
        <w:t>发布时间20</w:t>
      </w:r>
      <w:r>
        <w:rPr>
          <w:rFonts w:hint="default" w:hAnsi="仿宋_GB2312"/>
          <w:color w:val="auto"/>
          <w:highlight w:val="none"/>
          <w:lang w:val="en-US" w:eastAsia="zh-CN"/>
        </w:rPr>
        <w:t>20</w:t>
      </w:r>
      <w:r>
        <w:rPr>
          <w:rFonts w:hint="eastAsia" w:ascii="仿宋" w:hAnsi="仿宋" w:eastAsia="仿宋" w:cs="仿宋"/>
          <w:color w:val="auto"/>
          <w:kern w:val="0"/>
          <w:sz w:val="32"/>
          <w:szCs w:val="32"/>
          <w:highlight w:val="none"/>
          <w:shd w:val="clear" w:color="auto" w:fill="FFFFFF"/>
          <w:lang w:val="en-US" w:eastAsia="zh-CN" w:bidi="ar-SA"/>
        </w:rPr>
        <w:t>年1月</w:t>
      </w:r>
      <w:r>
        <w:rPr>
          <w:rFonts w:hint="default" w:ascii="仿宋" w:hAnsi="仿宋" w:eastAsia="仿宋" w:cs="仿宋"/>
          <w:color w:val="auto"/>
          <w:kern w:val="0"/>
          <w:sz w:val="32"/>
          <w:szCs w:val="32"/>
          <w:highlight w:val="none"/>
          <w:shd w:val="clear" w:color="auto" w:fill="FFFFFF"/>
          <w:lang w:val="en-US" w:eastAsia="zh-CN" w:bidi="ar-SA"/>
        </w:rPr>
        <w:t>8</w:t>
      </w:r>
      <w:r>
        <w:rPr>
          <w:rFonts w:hint="eastAsia" w:ascii="仿宋" w:hAnsi="仿宋" w:eastAsia="仿宋" w:cs="仿宋"/>
          <w:color w:val="auto"/>
          <w:kern w:val="0"/>
          <w:sz w:val="32"/>
          <w:szCs w:val="32"/>
          <w:highlight w:val="none"/>
          <w:shd w:val="clear" w:color="auto" w:fill="FFFFFF"/>
          <w:lang w:val="en-US" w:eastAsia="zh-CN" w:bidi="ar-SA"/>
        </w:rPr>
        <w:t>日-2020年1月</w:t>
      </w:r>
      <w:r>
        <w:rPr>
          <w:rFonts w:hint="default" w:ascii="仿宋" w:hAnsi="仿宋" w:eastAsia="仿宋" w:cs="仿宋"/>
          <w:color w:val="auto"/>
          <w:kern w:val="0"/>
          <w:sz w:val="32"/>
          <w:szCs w:val="32"/>
          <w:highlight w:val="none"/>
          <w:shd w:val="clear" w:color="auto" w:fill="FFFFFF"/>
          <w:lang w:val="en-US" w:eastAsia="zh-CN" w:bidi="ar-SA"/>
        </w:rPr>
        <w:t>17</w:t>
      </w:r>
      <w:r>
        <w:rPr>
          <w:rFonts w:hint="eastAsia" w:ascii="仿宋" w:hAnsi="仿宋" w:eastAsia="仿宋" w:cs="仿宋"/>
          <w:color w:val="auto"/>
          <w:kern w:val="0"/>
          <w:sz w:val="32"/>
          <w:szCs w:val="32"/>
          <w:highlight w:val="none"/>
          <w:shd w:val="clear" w:color="auto" w:fill="FFFFFF"/>
          <w:lang w:val="en-US" w:eastAsia="zh-CN" w:bidi="ar-SA"/>
        </w:rPr>
        <w:t>日。</w:t>
      </w:r>
      <w:r>
        <w:rPr>
          <w:rFonts w:hint="eastAsia" w:ascii="仿宋" w:hAnsi="仿宋" w:eastAsia="仿宋" w:cs="仿宋"/>
          <w:color w:val="auto"/>
          <w:kern w:val="0"/>
          <w:sz w:val="32"/>
          <w:szCs w:val="32"/>
          <w:highlight w:val="none"/>
          <w:shd w:val="clear" w:color="auto" w:fill="FFFFFF"/>
          <w:lang w:val="zh-CN" w:eastAsia="zh-CN" w:bidi="ar-SA"/>
        </w:rPr>
        <w:t>信息公布时限为10天。</w:t>
      </w:r>
    </w:p>
    <w:p>
      <w:pPr>
        <w:widowControl/>
        <w:shd w:val="clear" w:color="auto" w:fill="FFFFFF"/>
        <w:adjustRightInd w:val="0"/>
        <w:snapToGrid w:val="0"/>
        <w:spacing w:line="600" w:lineRule="exact"/>
        <w:ind w:right="150" w:firstLine="643" w:firstLineChars="200"/>
        <w:jc w:val="left"/>
        <w:outlineLvl w:val="5"/>
        <w:rPr>
          <w:rFonts w:hAnsi="宋体" w:cs="宋体"/>
          <w:color w:val="auto"/>
          <w:kern w:val="0"/>
          <w:highlight w:val="none"/>
        </w:rPr>
      </w:pPr>
      <w:r>
        <w:rPr>
          <w:rFonts w:hint="eastAsia" w:hAnsi="宋体" w:cs="宋体"/>
          <w:b/>
          <w:bCs/>
          <w:color w:val="auto"/>
          <w:kern w:val="0"/>
          <w:highlight w:val="none"/>
        </w:rPr>
        <w:t>（二）组织报名</w:t>
      </w:r>
    </w:p>
    <w:p>
      <w:pPr>
        <w:pStyle w:val="2"/>
        <w:ind w:firstLine="640" w:firstLineChars="200"/>
        <w:jc w:val="both"/>
        <w:rPr>
          <w:rFonts w:hint="default" w:ascii="仿宋" w:hAnsi="仿宋" w:eastAsia="仿宋" w:cs="仿宋"/>
          <w:color w:val="auto"/>
          <w:sz w:val="32"/>
          <w:highlight w:val="none"/>
          <w:lang w:val="en-US" w:eastAsia="zh-CN"/>
        </w:rPr>
      </w:pPr>
      <w:r>
        <w:rPr>
          <w:rFonts w:ascii="仿宋" w:hAnsi="仿宋" w:eastAsia="仿宋" w:cs="仿宋"/>
          <w:color w:val="auto"/>
          <w:highlight w:val="none"/>
          <w:shd w:val="clear" w:color="auto" w:fill="FFFFFF"/>
        </w:rPr>
        <w:t>1.</w:t>
      </w:r>
      <w:r>
        <w:rPr>
          <w:rFonts w:hint="eastAsia" w:ascii="仿宋" w:hAnsi="仿宋" w:eastAsia="仿宋" w:cs="仿宋"/>
          <w:color w:val="auto"/>
          <w:sz w:val="32"/>
          <w:highlight w:val="none"/>
          <w:shd w:val="clear" w:color="auto" w:fill="FFFFFF"/>
        </w:rPr>
        <w:t>报名时间：</w:t>
      </w:r>
      <w:r>
        <w:rPr>
          <w:rFonts w:hint="eastAsia" w:ascii="仿宋" w:hAnsi="仿宋" w:eastAsia="仿宋"/>
          <w:color w:val="auto"/>
          <w:sz w:val="32"/>
          <w:highlight w:val="none"/>
          <w:lang w:val="en-US" w:eastAsia="zh-CN"/>
        </w:rPr>
        <w:t>2020年</w:t>
      </w:r>
      <w:r>
        <w:rPr>
          <w:rFonts w:hint="default" w:ascii="仿宋" w:hAnsi="仿宋" w:eastAsia="仿宋"/>
          <w:color w:val="auto"/>
          <w:sz w:val="32"/>
          <w:highlight w:val="none"/>
          <w:lang w:val="en-US" w:eastAsia="zh-CN"/>
        </w:rPr>
        <w:t>4</w:t>
      </w:r>
      <w:r>
        <w:rPr>
          <w:rFonts w:hint="eastAsia" w:ascii="仿宋" w:hAnsi="仿宋" w:eastAsia="仿宋"/>
          <w:color w:val="auto"/>
          <w:sz w:val="32"/>
          <w:highlight w:val="none"/>
          <w:lang w:val="en-US" w:eastAsia="zh-CN"/>
        </w:rPr>
        <w:t>月</w:t>
      </w:r>
      <w:r>
        <w:rPr>
          <w:rFonts w:hint="default" w:ascii="仿宋" w:hAnsi="仿宋" w:eastAsia="仿宋"/>
          <w:color w:val="auto"/>
          <w:sz w:val="32"/>
          <w:highlight w:val="none"/>
          <w:lang w:val="en-US" w:eastAsia="zh-CN"/>
        </w:rPr>
        <w:t>2</w:t>
      </w:r>
      <w:r>
        <w:rPr>
          <w:rFonts w:hint="eastAsia" w:ascii="仿宋" w:hAnsi="仿宋" w:eastAsia="仿宋"/>
          <w:color w:val="auto"/>
          <w:sz w:val="32"/>
          <w:highlight w:val="none"/>
          <w:lang w:val="en-US" w:eastAsia="zh-CN"/>
        </w:rPr>
        <w:t>1日上午09:00至2020年</w:t>
      </w:r>
      <w:r>
        <w:rPr>
          <w:rFonts w:hint="default" w:ascii="仿宋" w:hAnsi="仿宋" w:eastAsia="仿宋"/>
          <w:color w:val="auto"/>
          <w:sz w:val="32"/>
          <w:highlight w:val="none"/>
          <w:lang w:val="en-US" w:eastAsia="zh-CN"/>
        </w:rPr>
        <w:t>4</w:t>
      </w:r>
      <w:r>
        <w:rPr>
          <w:rFonts w:hint="eastAsia" w:ascii="仿宋" w:hAnsi="仿宋" w:eastAsia="仿宋"/>
          <w:color w:val="auto"/>
          <w:sz w:val="32"/>
          <w:highlight w:val="none"/>
          <w:lang w:val="en-US" w:eastAsia="zh-CN"/>
        </w:rPr>
        <w:t>月25日下午17:00。</w:t>
      </w:r>
    </w:p>
    <w:p>
      <w:pPr>
        <w:pStyle w:val="2"/>
        <w:ind w:firstLine="640" w:firstLineChars="200"/>
        <w:jc w:val="both"/>
        <w:rPr>
          <w:rFonts w:hint="eastAsia" w:ascii="仿宋" w:hAnsi="仿宋" w:eastAsia="仿宋" w:cs="仿宋"/>
          <w:color w:val="auto"/>
          <w:highlight w:val="none"/>
          <w:shd w:val="clear" w:color="auto" w:fill="FFFFFF"/>
        </w:rPr>
      </w:pPr>
      <w:r>
        <w:rPr>
          <w:rFonts w:hint="eastAsia" w:ascii="仿宋" w:hAnsi="仿宋" w:eastAsia="仿宋" w:cs="仿宋"/>
          <w:color w:val="auto"/>
          <w:sz w:val="32"/>
          <w:highlight w:val="none"/>
          <w:shd w:val="clear" w:color="auto" w:fill="FFFFFF"/>
          <w:lang w:val="en-US" w:eastAsia="zh-CN"/>
        </w:rPr>
        <w:t>2</w:t>
      </w:r>
      <w:r>
        <w:rPr>
          <w:rFonts w:ascii="仿宋" w:hAnsi="仿宋" w:eastAsia="仿宋" w:cs="仿宋"/>
          <w:color w:val="auto"/>
          <w:sz w:val="32"/>
          <w:highlight w:val="none"/>
          <w:shd w:val="clear" w:color="auto" w:fill="FFFFFF"/>
        </w:rPr>
        <w:t>.</w:t>
      </w:r>
      <w:r>
        <w:rPr>
          <w:rFonts w:hint="eastAsia" w:ascii="仿宋" w:hAnsi="仿宋" w:eastAsia="仿宋" w:cs="仿宋"/>
          <w:color w:val="auto"/>
          <w:highlight w:val="none"/>
          <w:shd w:val="clear" w:color="auto" w:fill="FFFFFF"/>
        </w:rPr>
        <w:t>报名方式：网上报名。</w:t>
      </w:r>
    </w:p>
    <w:p>
      <w:pPr>
        <w:pStyle w:val="2"/>
        <w:ind w:firstLine="640" w:firstLineChars="200"/>
        <w:jc w:val="both"/>
        <w:rPr>
          <w:rFonts w:ascii="仿宋" w:hAnsi="仿宋" w:eastAsia="仿宋" w:cs="仿宋"/>
          <w:color w:val="auto"/>
          <w:sz w:val="32"/>
          <w:highlight w:val="none"/>
        </w:rPr>
      </w:pPr>
      <w:r>
        <w:rPr>
          <w:rFonts w:hint="eastAsia" w:ascii="仿宋" w:hAnsi="仿宋" w:eastAsia="仿宋" w:cs="仿宋"/>
          <w:color w:val="auto"/>
          <w:highlight w:val="none"/>
          <w:shd w:val="clear" w:color="auto" w:fill="FFFFFF"/>
        </w:rPr>
        <w:t>报考人员应在报名期间登录考试报名系统网址：</w:t>
      </w:r>
      <w:r>
        <w:rPr>
          <w:rFonts w:hint="eastAsia" w:ascii="仿宋" w:hAnsi="仿宋" w:eastAsia="仿宋" w:cs="仿宋"/>
          <w:color w:val="auto"/>
          <w:highlight w:val="none"/>
          <w:shd w:val="clear" w:color="auto" w:fill="FFFFFF"/>
          <w:lang w:eastAsia="zh-CN"/>
        </w:rPr>
        <w:t>（</w:t>
      </w:r>
      <w:r>
        <w:rPr>
          <w:rFonts w:hint="eastAsia" w:ascii="仿宋" w:hAnsi="仿宋" w:eastAsia="仿宋" w:cs="仿宋"/>
          <w:color w:val="auto"/>
          <w:highlight w:val="none"/>
          <w:shd w:val="clear" w:color="auto" w:fill="FFFFFF"/>
        </w:rPr>
        <w:t>http://zk.hnrczpw.com/index.php/exam/?EXAMID=2280</w:t>
      </w:r>
      <w:r>
        <w:rPr>
          <w:rFonts w:hint="eastAsia" w:ascii="仿宋" w:hAnsi="仿宋" w:eastAsia="仿宋" w:cs="仿宋"/>
          <w:color w:val="auto"/>
          <w:highlight w:val="none"/>
          <w:shd w:val="clear" w:color="auto" w:fill="FFFFFF"/>
          <w:lang w:eastAsia="zh-CN"/>
        </w:rPr>
        <w:t>）</w:t>
      </w:r>
      <w:r>
        <w:rPr>
          <w:rFonts w:hint="eastAsia" w:ascii="仿宋" w:hAnsi="仿宋" w:eastAsia="仿宋" w:cs="仿宋"/>
          <w:color w:val="auto"/>
          <w:highlight w:val="none"/>
          <w:shd w:val="clear" w:color="auto" w:fill="FFFFFF"/>
        </w:rPr>
        <w:t>选择符合条件的岗位报名。</w:t>
      </w:r>
    </w:p>
    <w:p>
      <w:pPr>
        <w:pStyle w:val="3"/>
        <w:widowControl/>
        <w:shd w:val="clear" w:color="auto" w:fill="FFFFFF"/>
        <w:spacing w:before="0" w:beforeAutospacing="0" w:after="0" w:afterAutospacing="0" w:line="540" w:lineRule="atLeast"/>
        <w:ind w:firstLine="640" w:firstLineChars="200"/>
        <w:rPr>
          <w:rFonts w:ascii="仿宋" w:hAnsi="仿宋" w:eastAsia="仿宋" w:cs="仿宋"/>
          <w:color w:val="auto"/>
          <w:sz w:val="32"/>
          <w:highlight w:val="none"/>
        </w:rPr>
      </w:pPr>
      <w:r>
        <w:rPr>
          <w:rFonts w:hint="eastAsia" w:ascii="仿宋" w:hAnsi="仿宋" w:eastAsia="仿宋" w:cs="仿宋"/>
          <w:color w:val="auto"/>
          <w:sz w:val="32"/>
          <w:highlight w:val="none"/>
          <w:shd w:val="clear" w:color="auto" w:fill="FFFFFF"/>
          <w:lang w:val="en-US" w:eastAsia="zh-CN"/>
        </w:rPr>
        <w:t>3</w:t>
      </w:r>
      <w:r>
        <w:rPr>
          <w:rFonts w:ascii="仿宋" w:hAnsi="仿宋" w:eastAsia="仿宋" w:cs="仿宋"/>
          <w:color w:val="auto"/>
          <w:sz w:val="32"/>
          <w:highlight w:val="none"/>
          <w:shd w:val="clear" w:color="auto" w:fill="FFFFFF"/>
        </w:rPr>
        <w:t>.</w:t>
      </w:r>
      <w:r>
        <w:rPr>
          <w:rFonts w:hint="eastAsia" w:ascii="仿宋" w:hAnsi="仿宋" w:eastAsia="仿宋" w:cs="仿宋"/>
          <w:color w:val="auto"/>
          <w:sz w:val="32"/>
          <w:highlight w:val="none"/>
          <w:shd w:val="clear" w:color="auto" w:fill="FFFFFF"/>
        </w:rPr>
        <w:t>报名要求：</w:t>
      </w:r>
    </w:p>
    <w:p>
      <w:pPr>
        <w:spacing w:line="600" w:lineRule="exact"/>
        <w:ind w:firstLine="640" w:firstLineChars="200"/>
        <w:rPr>
          <w:rFonts w:hint="eastAsia" w:hAnsi="仿宋_GB2312"/>
          <w:color w:val="auto"/>
          <w:highlight w:val="none"/>
        </w:rPr>
      </w:pPr>
      <w:r>
        <w:rPr>
          <w:rFonts w:hint="eastAsia" w:hAnsi="仿宋_GB2312"/>
          <w:color w:val="auto"/>
          <w:highlight w:val="none"/>
        </w:rPr>
        <w:t>本次招聘</w:t>
      </w:r>
      <w:r>
        <w:rPr>
          <w:rFonts w:hint="eastAsia" w:ascii="仿宋" w:hAnsi="仿宋" w:eastAsia="仿宋" w:cs="仿宋"/>
          <w:color w:val="auto"/>
          <w:highlight w:val="none"/>
          <w:shd w:val="clear" w:color="auto" w:fill="FFFFFF"/>
        </w:rPr>
        <w:t>不接受现场报名，</w:t>
      </w:r>
      <w:r>
        <w:rPr>
          <w:rFonts w:hint="eastAsia" w:hAnsi="仿宋_GB2312"/>
          <w:color w:val="auto"/>
          <w:highlight w:val="none"/>
        </w:rPr>
        <w:t>每个应聘人员只允许选报1个岗位。</w:t>
      </w:r>
    </w:p>
    <w:p>
      <w:pPr>
        <w:numPr>
          <w:ilvl w:val="0"/>
          <w:numId w:val="0"/>
        </w:numPr>
        <w:spacing w:line="600" w:lineRule="exact"/>
        <w:ind w:firstLine="640" w:firstLineChars="200"/>
        <w:jc w:val="left"/>
        <w:rPr>
          <w:rFonts w:hint="eastAsia" w:hAnsi="仿宋_GB2312"/>
          <w:color w:val="auto"/>
          <w:highlight w:val="none"/>
          <w:lang w:val="en-US" w:eastAsia="zh-CN"/>
        </w:rPr>
      </w:pPr>
      <w:r>
        <w:rPr>
          <w:rFonts w:hint="eastAsia" w:hAnsi="仿宋_GB2312"/>
          <w:color w:val="auto"/>
          <w:highlight w:val="none"/>
          <w:lang w:val="en-US" w:eastAsia="zh-CN"/>
        </w:rPr>
        <w:t>4.上传以下报名材料（以JPG图片格式，图片不超过2MB）：</w:t>
      </w:r>
    </w:p>
    <w:p>
      <w:pPr>
        <w:numPr>
          <w:ilvl w:val="0"/>
          <w:numId w:val="1"/>
        </w:numPr>
        <w:spacing w:line="600" w:lineRule="exact"/>
        <w:ind w:firstLine="640" w:firstLineChars="200"/>
        <w:rPr>
          <w:rFonts w:hint="eastAsia" w:hAnsi="仿宋_GB2312"/>
          <w:color w:val="auto"/>
          <w:highlight w:val="none"/>
        </w:rPr>
      </w:pPr>
      <w:r>
        <w:rPr>
          <w:rFonts w:hint="eastAsia" w:hAnsi="仿宋_GB2312"/>
          <w:color w:val="auto"/>
          <w:highlight w:val="none"/>
        </w:rPr>
        <w:t>报名人员需完整填写《海口市疾病预防控制中心事业单位公开招聘报名登记表》或《海口市健康教育所事业单位公开招聘报名登记表》（自行下载，见附表</w:t>
      </w:r>
      <w:r>
        <w:rPr>
          <w:rFonts w:hint="eastAsia" w:hAnsi="仿宋_GB2312"/>
          <w:color w:val="auto"/>
          <w:highlight w:val="none"/>
          <w:lang w:val="en-US" w:eastAsia="zh-CN"/>
        </w:rPr>
        <w:t>3-4</w:t>
      </w:r>
      <w:r>
        <w:rPr>
          <w:rFonts w:hint="eastAsia" w:hAnsi="仿宋_GB2312"/>
          <w:color w:val="auto"/>
          <w:highlight w:val="none"/>
          <w:lang w:eastAsia="zh-CN"/>
        </w:rPr>
        <w:t>，</w:t>
      </w:r>
      <w:r>
        <w:rPr>
          <w:rFonts w:hint="eastAsia" w:hAnsi="仿宋_GB2312"/>
          <w:color w:val="auto"/>
          <w:highlight w:val="none"/>
        </w:rPr>
        <w:t>需本人亲笔</w:t>
      </w:r>
      <w:r>
        <w:rPr>
          <w:rFonts w:hint="eastAsia" w:hAnsi="仿宋_GB2312"/>
          <w:color w:val="auto"/>
          <w:highlight w:val="none"/>
          <w:lang w:val="en-US" w:eastAsia="zh-CN"/>
        </w:rPr>
        <w:t>手写</w:t>
      </w:r>
      <w:r>
        <w:rPr>
          <w:rFonts w:hint="eastAsia" w:hAnsi="仿宋_GB2312"/>
          <w:color w:val="auto"/>
          <w:highlight w:val="none"/>
        </w:rPr>
        <w:t>签名</w:t>
      </w:r>
      <w:r>
        <w:rPr>
          <w:rFonts w:hint="eastAsia" w:hAnsi="仿宋_GB2312"/>
          <w:color w:val="auto"/>
          <w:highlight w:val="none"/>
          <w:lang w:eastAsia="zh-CN"/>
        </w:rPr>
        <w:t>后上传</w:t>
      </w:r>
      <w:r>
        <w:rPr>
          <w:rFonts w:hint="eastAsia" w:hAnsi="仿宋_GB2312"/>
          <w:color w:val="auto"/>
          <w:highlight w:val="none"/>
        </w:rPr>
        <w:t>）</w:t>
      </w:r>
      <w:r>
        <w:rPr>
          <w:rFonts w:hint="eastAsia" w:hAnsi="仿宋_GB2312"/>
          <w:color w:val="auto"/>
          <w:highlight w:val="none"/>
          <w:lang w:eastAsia="zh-CN"/>
        </w:rPr>
        <w:t>；</w:t>
      </w:r>
    </w:p>
    <w:p>
      <w:pPr>
        <w:numPr>
          <w:ilvl w:val="0"/>
          <w:numId w:val="1"/>
        </w:numPr>
        <w:spacing w:line="600" w:lineRule="exact"/>
        <w:ind w:firstLine="640" w:firstLineChars="200"/>
        <w:rPr>
          <w:rFonts w:hAnsi="仿宋_GB2312"/>
          <w:color w:val="auto"/>
          <w:highlight w:val="none"/>
        </w:rPr>
      </w:pPr>
      <w:r>
        <w:rPr>
          <w:rFonts w:hint="eastAsia" w:hAnsi="仿宋_GB2312"/>
          <w:color w:val="auto"/>
          <w:highlight w:val="none"/>
        </w:rPr>
        <w:t>本人</w:t>
      </w:r>
      <w:r>
        <w:rPr>
          <w:rFonts w:hint="eastAsia" w:hAnsi="仿宋_GB2312"/>
          <w:color w:val="auto"/>
          <w:highlight w:val="none"/>
          <w:lang w:eastAsia="zh-CN"/>
        </w:rPr>
        <w:t>有效</w:t>
      </w:r>
      <w:r>
        <w:rPr>
          <w:rFonts w:hint="eastAsia" w:hAnsi="仿宋_GB2312"/>
          <w:color w:val="auto"/>
          <w:highlight w:val="none"/>
        </w:rPr>
        <w:t>身份证</w:t>
      </w:r>
      <w:r>
        <w:rPr>
          <w:rFonts w:hint="eastAsia" w:hAnsi="仿宋_GB2312"/>
          <w:color w:val="auto"/>
          <w:highlight w:val="none"/>
          <w:lang w:eastAsia="zh-CN"/>
        </w:rPr>
        <w:t>正反面</w:t>
      </w:r>
      <w:r>
        <w:rPr>
          <w:rFonts w:hint="eastAsia" w:hAnsi="仿宋_GB2312" w:cs="Arial"/>
          <w:color w:val="auto"/>
          <w:kern w:val="0"/>
          <w:highlight w:val="none"/>
        </w:rPr>
        <w:t>（报名与考试时使用的身份证必须一致）</w:t>
      </w:r>
      <w:r>
        <w:rPr>
          <w:rFonts w:hint="eastAsia" w:hAnsi="仿宋_GB2312" w:cs="Arial"/>
          <w:color w:val="auto"/>
          <w:kern w:val="0"/>
          <w:highlight w:val="none"/>
          <w:lang w:eastAsia="zh-CN"/>
        </w:rPr>
        <w:t>；</w:t>
      </w:r>
    </w:p>
    <w:p>
      <w:pPr>
        <w:numPr>
          <w:ilvl w:val="0"/>
          <w:numId w:val="1"/>
        </w:numPr>
        <w:spacing w:line="600" w:lineRule="exact"/>
        <w:ind w:firstLine="640" w:firstLineChars="200"/>
        <w:rPr>
          <w:rFonts w:hAnsi="仿宋_GB2312"/>
          <w:color w:val="auto"/>
          <w:highlight w:val="none"/>
        </w:rPr>
      </w:pPr>
      <w:r>
        <w:rPr>
          <w:rFonts w:hint="eastAsia" w:hAnsi="仿宋_GB2312"/>
          <w:color w:val="auto"/>
          <w:highlight w:val="none"/>
        </w:rPr>
        <w:t>户口本</w:t>
      </w:r>
      <w:r>
        <w:rPr>
          <w:rFonts w:hint="eastAsia" w:hAnsi="仿宋_GB2312"/>
          <w:color w:val="auto"/>
          <w:highlight w:val="none"/>
          <w:lang w:eastAsia="zh-CN"/>
        </w:rPr>
        <w:t>（</w:t>
      </w:r>
      <w:r>
        <w:rPr>
          <w:rFonts w:hint="eastAsia" w:hAnsi="仿宋_GB2312"/>
          <w:color w:val="auto"/>
          <w:highlight w:val="none"/>
          <w:lang w:val="en-US" w:eastAsia="zh-CN"/>
        </w:rPr>
        <w:t>本人页及首页</w:t>
      </w:r>
      <w:r>
        <w:rPr>
          <w:rFonts w:hint="eastAsia" w:hAnsi="仿宋_GB2312"/>
          <w:color w:val="auto"/>
          <w:highlight w:val="none"/>
          <w:lang w:eastAsia="zh-CN"/>
        </w:rPr>
        <w:t>）；</w:t>
      </w:r>
    </w:p>
    <w:p>
      <w:pPr>
        <w:numPr>
          <w:ilvl w:val="0"/>
          <w:numId w:val="1"/>
        </w:numPr>
        <w:spacing w:line="600" w:lineRule="exact"/>
        <w:ind w:firstLine="640" w:firstLineChars="200"/>
        <w:rPr>
          <w:rFonts w:hAnsi="仿宋_GB2312"/>
          <w:color w:val="auto"/>
          <w:highlight w:val="none"/>
        </w:rPr>
      </w:pPr>
      <w:r>
        <w:rPr>
          <w:rFonts w:hint="eastAsia" w:hAnsi="仿宋_GB2312"/>
          <w:color w:val="auto"/>
          <w:highlight w:val="none"/>
        </w:rPr>
        <w:t>学历</w:t>
      </w:r>
      <w:r>
        <w:rPr>
          <w:rFonts w:hint="eastAsia" w:hAnsi="仿宋_GB2312"/>
          <w:color w:val="auto"/>
          <w:highlight w:val="none"/>
          <w:lang w:eastAsia="zh-CN"/>
        </w:rPr>
        <w:t>（海南省生源</w:t>
      </w:r>
      <w:r>
        <w:rPr>
          <w:rFonts w:hint="eastAsia" w:hAnsi="仿宋_GB2312"/>
          <w:color w:val="auto"/>
          <w:highlight w:val="none"/>
          <w:lang w:val="en-US" w:eastAsia="zh-CN"/>
        </w:rPr>
        <w:t>还</w:t>
      </w:r>
      <w:r>
        <w:rPr>
          <w:rFonts w:hint="eastAsia" w:hAnsi="仿宋_GB2312"/>
          <w:color w:val="auto"/>
          <w:highlight w:val="none"/>
          <w:lang w:eastAsia="zh-CN"/>
        </w:rPr>
        <w:t>需提供高中毕业证）；</w:t>
      </w:r>
    </w:p>
    <w:p>
      <w:pPr>
        <w:numPr>
          <w:ilvl w:val="0"/>
          <w:numId w:val="1"/>
        </w:numPr>
        <w:spacing w:line="600" w:lineRule="exact"/>
        <w:ind w:firstLine="640" w:firstLineChars="200"/>
        <w:rPr>
          <w:rFonts w:hAnsi="仿宋_GB2312"/>
          <w:color w:val="auto"/>
          <w:highlight w:val="none"/>
        </w:rPr>
      </w:pPr>
      <w:r>
        <w:rPr>
          <w:rFonts w:hint="eastAsia" w:hAnsi="仿宋_GB2312"/>
          <w:color w:val="auto"/>
          <w:highlight w:val="none"/>
        </w:rPr>
        <w:t>中国高等教育学生信息网</w:t>
      </w:r>
      <w:r>
        <w:rPr>
          <w:rFonts w:hint="eastAsia" w:hAnsi="仿宋_GB2312"/>
          <w:color w:val="auto"/>
          <w:highlight w:val="none"/>
          <w:lang w:eastAsia="zh-CN"/>
        </w:rPr>
        <w:t>；</w:t>
      </w:r>
    </w:p>
    <w:p>
      <w:pPr>
        <w:numPr>
          <w:ilvl w:val="0"/>
          <w:numId w:val="0"/>
        </w:numPr>
        <w:spacing w:line="600" w:lineRule="exact"/>
        <w:rPr>
          <w:rFonts w:hint="eastAsia" w:hAnsi="仿宋_GB2312" w:eastAsia="仿宋_GB2312"/>
          <w:color w:val="auto"/>
          <w:highlight w:val="none"/>
          <w:lang w:eastAsia="zh-CN"/>
        </w:rPr>
      </w:pPr>
      <w:r>
        <w:rPr>
          <w:rFonts w:hint="eastAsia" w:hAnsi="仿宋_GB2312"/>
          <w:color w:val="auto"/>
          <w:highlight w:val="none"/>
        </w:rPr>
        <w:t>（http://www.chsi.com.cn/xlcx/lscx.jsp）下载打印的学历认证材料</w:t>
      </w:r>
      <w:r>
        <w:rPr>
          <w:rFonts w:hint="eastAsia" w:hAnsi="仿宋_GB2312"/>
          <w:color w:val="auto"/>
          <w:highlight w:val="none"/>
          <w:lang w:eastAsia="zh-CN"/>
        </w:rPr>
        <w:t>【</w:t>
      </w:r>
      <w:r>
        <w:rPr>
          <w:rFonts w:hint="eastAsia" w:hAnsi="仿宋_GB2312"/>
          <w:color w:val="auto"/>
          <w:highlight w:val="none"/>
        </w:rPr>
        <w:t>教育部学历证书电子注册备案表，有二维码标识（境外留学人员需提供教育部留学服务中心认证书</w:t>
      </w:r>
      <w:r>
        <w:rPr>
          <w:rFonts w:hint="eastAsia" w:hAnsi="仿宋_GB2312"/>
          <w:color w:val="auto"/>
          <w:highlight w:val="none"/>
          <w:lang w:eastAsia="zh-CN"/>
        </w:rPr>
        <w:t>）】；</w:t>
      </w:r>
    </w:p>
    <w:p>
      <w:pPr>
        <w:numPr>
          <w:ilvl w:val="0"/>
          <w:numId w:val="0"/>
        </w:numPr>
        <w:spacing w:line="600" w:lineRule="exact"/>
        <w:ind w:firstLine="640" w:firstLineChars="200"/>
        <w:rPr>
          <w:rFonts w:hAnsi="仿宋_GB2312"/>
          <w:color w:val="FF0000"/>
          <w:highlight w:val="none"/>
        </w:rPr>
      </w:pPr>
      <w:r>
        <w:rPr>
          <w:rFonts w:hint="eastAsia" w:hAnsi="仿宋_GB2312"/>
          <w:color w:val="auto"/>
          <w:highlight w:val="none"/>
          <w:lang w:eastAsia="zh-CN"/>
        </w:rPr>
        <w:t>（</w:t>
      </w:r>
      <w:r>
        <w:rPr>
          <w:rFonts w:hint="eastAsia" w:hAnsi="仿宋_GB2312"/>
          <w:color w:val="auto"/>
          <w:highlight w:val="none"/>
          <w:lang w:val="en-US" w:eastAsia="zh-CN"/>
        </w:rPr>
        <w:t>6</w:t>
      </w:r>
      <w:r>
        <w:rPr>
          <w:rFonts w:hint="eastAsia" w:hAnsi="仿宋_GB2312"/>
          <w:color w:val="auto"/>
          <w:highlight w:val="none"/>
          <w:lang w:eastAsia="zh-CN"/>
        </w:rPr>
        <w:t>）</w:t>
      </w:r>
      <w:r>
        <w:rPr>
          <w:rFonts w:hint="eastAsia" w:hAnsi="仿宋_GB2312"/>
          <w:color w:val="auto"/>
          <w:highlight w:val="none"/>
        </w:rPr>
        <w:t>近期正面免冠彩色照片</w:t>
      </w:r>
    </w:p>
    <w:p>
      <w:pPr>
        <w:numPr>
          <w:ilvl w:val="0"/>
          <w:numId w:val="0"/>
        </w:numPr>
        <w:spacing w:line="600" w:lineRule="exact"/>
        <w:ind w:firstLine="640" w:firstLineChars="200"/>
        <w:rPr>
          <w:rFonts w:hAnsi="仿宋_GB2312"/>
          <w:color w:val="auto"/>
          <w:highlight w:val="none"/>
        </w:rPr>
      </w:pPr>
      <w:r>
        <w:rPr>
          <w:rFonts w:hint="eastAsia" w:hAnsi="仿宋_GB2312"/>
          <w:color w:val="auto"/>
          <w:highlight w:val="none"/>
          <w:lang w:eastAsia="zh-CN"/>
        </w:rPr>
        <w:t>（</w:t>
      </w:r>
      <w:r>
        <w:rPr>
          <w:rFonts w:hint="eastAsia" w:hAnsi="仿宋_GB2312"/>
          <w:color w:val="auto"/>
          <w:highlight w:val="none"/>
          <w:lang w:val="en-US" w:eastAsia="zh-CN"/>
        </w:rPr>
        <w:t>7</w:t>
      </w:r>
      <w:r>
        <w:rPr>
          <w:rFonts w:hint="eastAsia" w:hAnsi="仿宋_GB2312"/>
          <w:color w:val="auto"/>
          <w:highlight w:val="none"/>
          <w:lang w:eastAsia="zh-CN"/>
        </w:rPr>
        <w:t>）</w:t>
      </w:r>
      <w:r>
        <w:rPr>
          <w:rFonts w:hint="eastAsia" w:hAnsi="仿宋_GB2312"/>
          <w:color w:val="auto"/>
          <w:highlight w:val="none"/>
        </w:rPr>
        <w:t>相应岗位所需的其他证书和材料</w:t>
      </w:r>
    </w:p>
    <w:p>
      <w:pPr>
        <w:numPr>
          <w:ilvl w:val="0"/>
          <w:numId w:val="0"/>
        </w:numPr>
        <w:spacing w:line="600" w:lineRule="exact"/>
        <w:ind w:firstLine="640" w:firstLineChars="200"/>
        <w:rPr>
          <w:rFonts w:hAnsi="仿宋_GB2312"/>
          <w:color w:val="auto"/>
          <w:highlight w:val="none"/>
        </w:rPr>
      </w:pPr>
      <w:r>
        <w:rPr>
          <w:rFonts w:hint="eastAsia" w:hAnsi="仿宋_GB2312"/>
          <w:color w:val="auto"/>
          <w:highlight w:val="none"/>
          <w:lang w:eastAsia="zh-CN"/>
        </w:rPr>
        <w:t>（</w:t>
      </w:r>
      <w:r>
        <w:rPr>
          <w:rFonts w:hint="eastAsia" w:hAnsi="仿宋_GB2312"/>
          <w:color w:val="auto"/>
          <w:highlight w:val="none"/>
          <w:lang w:val="en-US" w:eastAsia="zh-CN"/>
        </w:rPr>
        <w:t>8</w:t>
      </w:r>
      <w:r>
        <w:rPr>
          <w:rFonts w:hint="eastAsia" w:hAnsi="仿宋_GB2312"/>
          <w:color w:val="auto"/>
          <w:highlight w:val="none"/>
          <w:lang w:eastAsia="zh-CN"/>
        </w:rPr>
        <w:t>）</w:t>
      </w:r>
      <w:r>
        <w:rPr>
          <w:rFonts w:hint="eastAsia" w:hAnsi="仿宋_GB2312"/>
          <w:color w:val="auto"/>
          <w:highlight w:val="none"/>
        </w:rPr>
        <w:t>属于在职人员的,需提交原单位同意报名和流动的证明</w:t>
      </w:r>
      <w:r>
        <w:rPr>
          <w:rFonts w:hint="eastAsia" w:ascii="仿宋" w:hAnsi="仿宋" w:eastAsia="仿宋" w:cs="仿宋_GB2312"/>
          <w:color w:val="auto"/>
          <w:kern w:val="0"/>
          <w:sz w:val="32"/>
          <w:szCs w:val="32"/>
          <w:highlight w:val="none"/>
          <w:lang w:val="en-US" w:eastAsia="zh-CN" w:bidi="ar-SA"/>
        </w:rPr>
        <w:t>。</w:t>
      </w:r>
    </w:p>
    <w:p>
      <w:pPr>
        <w:numPr>
          <w:ilvl w:val="0"/>
          <w:numId w:val="0"/>
        </w:numPr>
        <w:spacing w:line="600" w:lineRule="exact"/>
        <w:ind w:firstLine="640" w:firstLineChars="200"/>
        <w:rPr>
          <w:rFonts w:hint="eastAsia" w:ascii="仿宋" w:hAnsi="仿宋" w:eastAsia="仿宋" w:cs="仿宋_GB2312"/>
          <w:color w:val="auto"/>
          <w:kern w:val="0"/>
          <w:sz w:val="32"/>
          <w:szCs w:val="32"/>
          <w:highlight w:val="none"/>
          <w:lang w:val="en-US" w:eastAsia="zh-CN" w:bidi="ar-SA"/>
        </w:rPr>
      </w:pPr>
      <w:r>
        <w:rPr>
          <w:rFonts w:hint="eastAsia" w:ascii="仿宋" w:hAnsi="仿宋" w:eastAsia="仿宋" w:cs="仿宋_GB2312"/>
          <w:color w:val="auto"/>
          <w:kern w:val="0"/>
          <w:sz w:val="32"/>
          <w:szCs w:val="32"/>
          <w:highlight w:val="none"/>
          <w:lang w:val="en-US" w:eastAsia="zh-CN" w:bidi="ar-SA"/>
        </w:rPr>
        <w:t>（9）要求相关工作经验的岗位，需上传相关的社保清单(社保部门开具的盖章纸质扫描件)及劳动合同、工作证明(证明需写明具体职位和工作年限）。</w:t>
      </w:r>
    </w:p>
    <w:p>
      <w:pPr>
        <w:pStyle w:val="3"/>
        <w:widowControl/>
        <w:shd w:val="clear" w:color="auto" w:fill="FFFFFF"/>
        <w:spacing w:before="0" w:beforeAutospacing="0" w:after="0" w:afterAutospacing="0" w:line="540" w:lineRule="atLeast"/>
        <w:ind w:firstLine="640" w:firstLineChars="200"/>
        <w:rPr>
          <w:rFonts w:ascii="仿宋" w:hAnsi="仿宋" w:eastAsia="仿宋" w:cs="仿宋"/>
          <w:color w:val="auto"/>
          <w:sz w:val="32"/>
          <w:highlight w:val="none"/>
          <w:shd w:val="clear" w:color="auto" w:fill="FFFFFF"/>
        </w:rPr>
      </w:pPr>
      <w:r>
        <w:rPr>
          <w:rFonts w:ascii="仿宋" w:hAnsi="仿宋" w:eastAsia="仿宋" w:cs="仿宋"/>
          <w:color w:val="auto"/>
          <w:sz w:val="32"/>
          <w:highlight w:val="none"/>
          <w:shd w:val="clear" w:color="auto" w:fill="FFFFFF"/>
        </w:rPr>
        <w:t>5.</w:t>
      </w:r>
      <w:r>
        <w:rPr>
          <w:rFonts w:hint="eastAsia" w:ascii="仿宋" w:hAnsi="仿宋" w:eastAsia="仿宋" w:cs="仿宋"/>
          <w:color w:val="auto"/>
          <w:sz w:val="32"/>
          <w:highlight w:val="none"/>
          <w:shd w:val="clear" w:color="auto" w:fill="FFFFFF"/>
        </w:rPr>
        <w:t>报名注意事项：</w:t>
      </w:r>
    </w:p>
    <w:p>
      <w:pPr>
        <w:pStyle w:val="3"/>
        <w:widowControl/>
        <w:shd w:val="clear" w:color="auto" w:fill="FFFFFF"/>
        <w:spacing w:before="0" w:beforeAutospacing="0" w:after="0" w:afterAutospacing="0" w:line="540" w:lineRule="atLeast"/>
        <w:ind w:firstLine="555"/>
        <w:rPr>
          <w:rFonts w:hint="eastAsia"/>
          <w:color w:val="auto"/>
          <w:sz w:val="32"/>
          <w:highlight w:val="none"/>
        </w:rPr>
      </w:pPr>
      <w:r>
        <w:rPr>
          <w:rFonts w:hint="eastAsia"/>
          <w:color w:val="auto"/>
          <w:sz w:val="32"/>
          <w:highlight w:val="none"/>
          <w:lang w:eastAsia="zh-CN"/>
        </w:rPr>
        <w:t>（</w:t>
      </w:r>
      <w:r>
        <w:rPr>
          <w:rFonts w:hint="eastAsia"/>
          <w:color w:val="auto"/>
          <w:sz w:val="32"/>
          <w:highlight w:val="none"/>
          <w:lang w:val="en-US" w:eastAsia="zh-CN"/>
        </w:rPr>
        <w:t>1</w:t>
      </w:r>
      <w:r>
        <w:rPr>
          <w:rFonts w:hint="eastAsia"/>
          <w:color w:val="auto"/>
          <w:sz w:val="32"/>
          <w:highlight w:val="none"/>
          <w:lang w:eastAsia="zh-CN"/>
        </w:rPr>
        <w:t>）</w:t>
      </w:r>
      <w:r>
        <w:rPr>
          <w:rFonts w:hint="eastAsia"/>
          <w:color w:val="auto"/>
          <w:sz w:val="32"/>
          <w:highlight w:val="none"/>
        </w:rPr>
        <w:t>应聘人员报名登记表所填内容及提交的材料必须真实、准确，如有不符合事实或弄虚作假的，一经查实，立即取消应聘资格或不予聘用。如聘用后经查实弄虚作假的，立即取消聘用资格和办理相关解聘手续。</w:t>
      </w:r>
    </w:p>
    <w:p>
      <w:pPr>
        <w:pStyle w:val="3"/>
        <w:widowControl/>
        <w:shd w:val="clear" w:color="auto" w:fill="FFFFFF"/>
        <w:spacing w:before="0" w:beforeAutospacing="0" w:after="0" w:afterAutospacing="0" w:line="540" w:lineRule="atLeast"/>
        <w:ind w:firstLine="555"/>
        <w:rPr>
          <w:rFonts w:ascii="仿宋" w:hAnsi="仿宋" w:eastAsia="仿宋" w:cs="仿宋"/>
          <w:color w:val="auto"/>
          <w:sz w:val="32"/>
          <w:highlight w:val="none"/>
          <w:shd w:val="clear" w:color="auto" w:fill="FFFFFF"/>
        </w:rPr>
      </w:pPr>
      <w:r>
        <w:rPr>
          <w:rFonts w:hint="eastAsia"/>
          <w:color w:val="auto"/>
          <w:sz w:val="32"/>
          <w:highlight w:val="none"/>
          <w:lang w:eastAsia="zh-CN"/>
        </w:rPr>
        <w:t>（</w:t>
      </w:r>
      <w:r>
        <w:rPr>
          <w:rFonts w:hint="eastAsia"/>
          <w:color w:val="auto"/>
          <w:sz w:val="32"/>
          <w:highlight w:val="none"/>
          <w:lang w:val="en-US" w:eastAsia="zh-CN"/>
        </w:rPr>
        <w:t>2）</w:t>
      </w:r>
      <w:r>
        <w:rPr>
          <w:rFonts w:hint="eastAsia"/>
          <w:color w:val="auto"/>
          <w:sz w:val="32"/>
          <w:highlight w:val="none"/>
        </w:rPr>
        <w:t>请保持报名时所留联系电话正确、畅通，以便通知有关事宜，如因电话不正确或不畅通等原因造成的后果，责任自负。</w:t>
      </w:r>
    </w:p>
    <w:p>
      <w:pPr>
        <w:widowControl/>
        <w:shd w:val="clear" w:color="auto" w:fill="FFFFFF"/>
        <w:adjustRightInd w:val="0"/>
        <w:snapToGrid w:val="0"/>
        <w:spacing w:line="600" w:lineRule="exact"/>
        <w:ind w:right="24" w:firstLine="643" w:firstLineChars="200"/>
        <w:jc w:val="left"/>
        <w:outlineLvl w:val="5"/>
        <w:rPr>
          <w:rFonts w:hAnsi="宋体" w:cs="宋体"/>
          <w:b/>
          <w:bCs/>
          <w:color w:val="auto"/>
          <w:kern w:val="0"/>
          <w:highlight w:val="none"/>
        </w:rPr>
      </w:pPr>
      <w:r>
        <w:rPr>
          <w:rFonts w:hint="eastAsia" w:hAnsi="宋体" w:cs="宋体"/>
          <w:b/>
          <w:bCs/>
          <w:color w:val="auto"/>
          <w:kern w:val="0"/>
          <w:highlight w:val="none"/>
        </w:rPr>
        <w:t>（三）资格审查</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color w:val="auto"/>
          <w:highlight w:val="none"/>
          <w:lang w:val="en-US" w:eastAsia="zh-CN"/>
        </w:rPr>
        <w:t>1.</w:t>
      </w:r>
      <w:r>
        <w:rPr>
          <w:color w:val="auto"/>
          <w:highlight w:val="none"/>
        </w:rPr>
        <w:t>由招聘领导小组办公室组织对报名</w:t>
      </w:r>
      <w:r>
        <w:rPr>
          <w:rFonts w:hint="eastAsia"/>
          <w:color w:val="auto"/>
          <w:highlight w:val="none"/>
        </w:rPr>
        <w:t>应聘</w:t>
      </w:r>
      <w:r>
        <w:rPr>
          <w:color w:val="auto"/>
          <w:highlight w:val="none"/>
        </w:rPr>
        <w:t>人员进行</w:t>
      </w:r>
      <w:r>
        <w:rPr>
          <w:rFonts w:hint="eastAsia"/>
          <w:color w:val="auto"/>
          <w:highlight w:val="none"/>
        </w:rPr>
        <w:t>资格初审，</w:t>
      </w:r>
      <w:r>
        <w:rPr>
          <w:color w:val="auto"/>
          <w:highlight w:val="none"/>
        </w:rPr>
        <w:t>公开报名后招聘岗位数与</w:t>
      </w:r>
      <w:r>
        <w:rPr>
          <w:rFonts w:hint="eastAsia"/>
          <w:color w:val="auto"/>
          <w:highlight w:val="none"/>
        </w:rPr>
        <w:t>应聘</w:t>
      </w:r>
      <w:r>
        <w:rPr>
          <w:color w:val="auto"/>
          <w:highlight w:val="none"/>
        </w:rPr>
        <w:t>该岗位经初审符合条件人数的比例原则上不低于1:3。</w:t>
      </w:r>
      <w:r>
        <w:rPr>
          <w:rFonts w:hint="eastAsia"/>
          <w:color w:val="auto"/>
          <w:highlight w:val="none"/>
        </w:rPr>
        <w:t>应聘</w:t>
      </w:r>
      <w:r>
        <w:rPr>
          <w:color w:val="auto"/>
          <w:highlight w:val="none"/>
        </w:rPr>
        <w:t>人员未达到1:3比例的，则相应减少招聘岗位</w:t>
      </w:r>
      <w:r>
        <w:rPr>
          <w:rFonts w:hint="eastAsia"/>
          <w:color w:val="auto"/>
          <w:highlight w:val="none"/>
        </w:rPr>
        <w:t>。特殊行业、紧缺专业或层次要求高、难以形成竞争的岗位，经同级事业单位人事综合管理部门批准，可适当降低开考比例或不设定开考比例</w:t>
      </w:r>
      <w:r>
        <w:rPr>
          <w:color w:val="auto"/>
          <w:highlight w:val="none"/>
        </w:rPr>
        <w:t>。资格</w:t>
      </w:r>
      <w:r>
        <w:rPr>
          <w:rFonts w:hint="eastAsia"/>
          <w:color w:val="auto"/>
          <w:highlight w:val="none"/>
        </w:rPr>
        <w:t>初</w:t>
      </w:r>
      <w:r>
        <w:rPr>
          <w:color w:val="auto"/>
          <w:highlight w:val="none"/>
        </w:rPr>
        <w:t>审</w:t>
      </w:r>
      <w:r>
        <w:rPr>
          <w:rFonts w:hint="eastAsia"/>
          <w:color w:val="auto"/>
          <w:highlight w:val="none"/>
        </w:rPr>
        <w:t>合格应聘人员名单</w:t>
      </w:r>
      <w:r>
        <w:rPr>
          <w:rFonts w:hint="eastAsia"/>
          <w:color w:val="auto"/>
          <w:highlight w:val="none"/>
          <w:lang w:val="en-US" w:eastAsia="zh-CN"/>
        </w:rPr>
        <w:t>和打印准考证相关事项</w:t>
      </w:r>
      <w:r>
        <w:rPr>
          <w:rFonts w:hint="eastAsia"/>
          <w:color w:val="auto"/>
          <w:highlight w:val="none"/>
        </w:rPr>
        <w:t>通过</w:t>
      </w:r>
      <w:r>
        <w:rPr>
          <w:rFonts w:hint="eastAsia" w:hAnsi="仿宋_GB2312"/>
          <w:color w:val="auto"/>
          <w:highlight w:val="none"/>
        </w:rPr>
        <w:t>市卫生健康委员会网站、海口市疾病预防控制中心网站</w:t>
      </w:r>
      <w:r>
        <w:rPr>
          <w:rFonts w:hint="eastAsia"/>
          <w:color w:val="auto"/>
          <w:highlight w:val="none"/>
        </w:rPr>
        <w:t>公布</w:t>
      </w:r>
      <w:r>
        <w:rPr>
          <w:rFonts w:hint="eastAsia" w:hAnsi="仿宋_GB2312"/>
          <w:color w:val="auto"/>
          <w:highlight w:val="none"/>
        </w:rPr>
        <w:t>。</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2.资格复审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面试前对面试人选进行资格复审。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（1）资格复审时间和地点：以网站通知为准。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（2）报考人员须携带报名要求的各种材料原件，在规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定时间内到指定地点进行资格复审。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（3）如出现下列情况，取消报考人员面试资格：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①未按规定时间提供材料进行资格复审的；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 xml:space="preserve">②提供材料不齐全、不清晰的； </w:t>
      </w:r>
    </w:p>
    <w:p>
      <w:pPr>
        <w:widowControl/>
        <w:shd w:val="clear" w:color="auto" w:fill="FFFFFF"/>
        <w:adjustRightInd w:val="0"/>
        <w:snapToGrid w:val="0"/>
        <w:spacing w:line="600" w:lineRule="exact"/>
        <w:ind w:right="24" w:firstLine="640" w:firstLineChars="200"/>
        <w:jc w:val="left"/>
        <w:outlineLvl w:val="5"/>
        <w:rPr>
          <w:rFonts w:hint="eastAsia" w:hAnsi="仿宋_GB2312"/>
          <w:color w:val="auto"/>
          <w:highlight w:val="none"/>
        </w:rPr>
      </w:pPr>
      <w:r>
        <w:rPr>
          <w:rFonts w:hint="eastAsia" w:hAnsi="仿宋_GB2312"/>
          <w:color w:val="auto"/>
          <w:highlight w:val="none"/>
        </w:rPr>
        <w:t>③复审材料与报名提供材料信息不一致的；</w:t>
      </w:r>
    </w:p>
    <w:p>
      <w:pPr>
        <w:widowControl/>
        <w:adjustRightInd w:val="0"/>
        <w:snapToGrid w:val="0"/>
        <w:spacing w:line="600" w:lineRule="exact"/>
        <w:ind w:firstLine="643" w:firstLineChars="200"/>
        <w:jc w:val="left"/>
        <w:rPr>
          <w:rFonts w:hAnsi="宋体" w:cs="宋体"/>
          <w:b/>
          <w:bCs/>
          <w:color w:val="auto"/>
          <w:kern w:val="0"/>
          <w:highlight w:val="none"/>
        </w:rPr>
      </w:pPr>
      <w:r>
        <w:rPr>
          <w:rFonts w:hint="eastAsia" w:hAnsi="宋体" w:cs="宋体"/>
          <w:b/>
          <w:bCs/>
          <w:color w:val="auto"/>
          <w:kern w:val="0"/>
          <w:highlight w:val="none"/>
        </w:rPr>
        <w:t>（四）考试</w:t>
      </w:r>
    </w:p>
    <w:p>
      <w:pPr>
        <w:spacing w:line="600" w:lineRule="exact"/>
        <w:ind w:firstLine="640" w:firstLineChars="200"/>
        <w:rPr>
          <w:color w:val="auto"/>
          <w:highlight w:val="none"/>
        </w:rPr>
      </w:pPr>
      <w:r>
        <w:rPr>
          <w:color w:val="auto"/>
          <w:highlight w:val="none"/>
        </w:rPr>
        <w:t>考试由笔试、面试两部分组成，各部分满分均为100分，其中笔试</w:t>
      </w:r>
      <w:r>
        <w:rPr>
          <w:rFonts w:hint="eastAsia"/>
          <w:color w:val="auto"/>
          <w:highlight w:val="none"/>
        </w:rPr>
        <w:t>和面试</w:t>
      </w:r>
      <w:r>
        <w:rPr>
          <w:color w:val="auto"/>
          <w:highlight w:val="none"/>
        </w:rPr>
        <w:t>成绩按</w:t>
      </w:r>
      <w:r>
        <w:rPr>
          <w:rFonts w:hint="eastAsia"/>
          <w:color w:val="auto"/>
          <w:highlight w:val="none"/>
          <w:lang w:val="en-US" w:eastAsia="zh-CN"/>
        </w:rPr>
        <w:t>6：4</w:t>
      </w:r>
      <w:r>
        <w:rPr>
          <w:color w:val="auto"/>
          <w:highlight w:val="none"/>
        </w:rPr>
        <w:t>计入综合成绩</w:t>
      </w:r>
      <w:r>
        <w:rPr>
          <w:rFonts w:hint="eastAsia"/>
          <w:color w:val="auto"/>
          <w:highlight w:val="none"/>
        </w:rPr>
        <w:t>。</w:t>
      </w:r>
      <w:r>
        <w:rPr>
          <w:color w:val="auto"/>
          <w:highlight w:val="none"/>
        </w:rPr>
        <w:t>依据</w:t>
      </w:r>
      <w:r>
        <w:rPr>
          <w:rFonts w:hint="eastAsia"/>
          <w:color w:val="auto"/>
          <w:highlight w:val="none"/>
        </w:rPr>
        <w:t>“</w:t>
      </w:r>
      <w:r>
        <w:rPr>
          <w:color w:val="auto"/>
          <w:highlight w:val="none"/>
        </w:rPr>
        <w:t>四舍五入</w:t>
      </w:r>
      <w:r>
        <w:rPr>
          <w:rFonts w:hint="eastAsia"/>
          <w:color w:val="auto"/>
          <w:highlight w:val="none"/>
        </w:rPr>
        <w:t>”</w:t>
      </w:r>
      <w:r>
        <w:rPr>
          <w:color w:val="auto"/>
          <w:highlight w:val="none"/>
        </w:rPr>
        <w:t>法，</w:t>
      </w:r>
      <w:r>
        <w:rPr>
          <w:rFonts w:hint="eastAsia"/>
          <w:color w:val="auto"/>
          <w:highlight w:val="none"/>
        </w:rPr>
        <w:t>综合</w:t>
      </w:r>
      <w:r>
        <w:rPr>
          <w:color w:val="auto"/>
          <w:highlight w:val="none"/>
        </w:rPr>
        <w:t>成绩折算精确到小数点后两位。</w:t>
      </w:r>
    </w:p>
    <w:p>
      <w:pPr>
        <w:spacing w:line="600" w:lineRule="exact"/>
        <w:ind w:firstLine="643" w:firstLineChars="200"/>
        <w:rPr>
          <w:b/>
          <w:color w:val="auto"/>
          <w:highlight w:val="none"/>
        </w:rPr>
      </w:pPr>
      <w:r>
        <w:rPr>
          <w:rFonts w:hint="eastAsia"/>
          <w:b/>
          <w:color w:val="auto"/>
          <w:highlight w:val="none"/>
        </w:rPr>
        <w:t>1.</w:t>
      </w:r>
      <w:r>
        <w:rPr>
          <w:b/>
          <w:color w:val="auto"/>
          <w:highlight w:val="none"/>
        </w:rPr>
        <w:t>笔试</w:t>
      </w:r>
    </w:p>
    <w:p>
      <w:pPr>
        <w:spacing w:line="600" w:lineRule="exact"/>
        <w:ind w:firstLine="640" w:firstLineChars="200"/>
        <w:rPr>
          <w:color w:val="auto"/>
          <w:highlight w:val="none"/>
        </w:rPr>
      </w:pPr>
      <w:r>
        <w:rPr>
          <w:rFonts w:hint="eastAsia"/>
          <w:color w:val="auto"/>
          <w:highlight w:val="none"/>
        </w:rPr>
        <w:t>（1）</w:t>
      </w:r>
      <w:r>
        <w:rPr>
          <w:color w:val="auto"/>
          <w:highlight w:val="none"/>
        </w:rPr>
        <w:t>笔试方式：采取闭卷的形式。</w:t>
      </w:r>
    </w:p>
    <w:p>
      <w:pPr>
        <w:spacing w:line="600" w:lineRule="exact"/>
        <w:ind w:firstLine="640" w:firstLineChars="200"/>
        <w:rPr>
          <w:color w:val="auto"/>
          <w:highlight w:val="none"/>
        </w:rPr>
      </w:pPr>
      <w:r>
        <w:rPr>
          <w:rFonts w:hint="eastAsia"/>
          <w:color w:val="auto"/>
          <w:highlight w:val="none"/>
        </w:rPr>
        <w:t>（2）</w:t>
      </w:r>
      <w:r>
        <w:rPr>
          <w:color w:val="auto"/>
          <w:highlight w:val="none"/>
        </w:rPr>
        <w:t>笔试内容：</w:t>
      </w:r>
      <w:r>
        <w:rPr>
          <w:rFonts w:hint="eastAsia"/>
          <w:color w:val="auto"/>
          <w:highlight w:val="none"/>
        </w:rPr>
        <w:t>以岗位专业知识为主兼公共基础知识</w:t>
      </w:r>
      <w:r>
        <w:rPr>
          <w:color w:val="auto"/>
          <w:highlight w:val="none"/>
        </w:rPr>
        <w:t>。</w:t>
      </w:r>
    </w:p>
    <w:p>
      <w:pPr>
        <w:spacing w:line="600" w:lineRule="exact"/>
        <w:ind w:firstLine="640" w:firstLineChars="200"/>
        <w:rPr>
          <w:color w:val="auto"/>
          <w:highlight w:val="none"/>
        </w:rPr>
      </w:pPr>
      <w:r>
        <w:rPr>
          <w:rFonts w:hint="eastAsia"/>
          <w:color w:val="auto"/>
          <w:highlight w:val="none"/>
        </w:rPr>
        <w:t>（3）</w:t>
      </w:r>
      <w:r>
        <w:rPr>
          <w:color w:val="auto"/>
          <w:highlight w:val="none"/>
        </w:rPr>
        <w:t>笔试时间及地点：以准考证为准。</w:t>
      </w:r>
    </w:p>
    <w:p>
      <w:pPr>
        <w:spacing w:line="600" w:lineRule="exact"/>
        <w:ind w:firstLine="640" w:firstLineChars="200"/>
        <w:rPr>
          <w:color w:val="auto"/>
          <w:highlight w:val="none"/>
        </w:rPr>
      </w:pPr>
      <w:r>
        <w:rPr>
          <w:rFonts w:hint="eastAsia"/>
          <w:color w:val="auto"/>
          <w:highlight w:val="none"/>
        </w:rPr>
        <w:t>（4）</w:t>
      </w:r>
      <w:r>
        <w:rPr>
          <w:color w:val="auto"/>
          <w:highlight w:val="none"/>
        </w:rPr>
        <w:t>注意事项：</w:t>
      </w:r>
      <w:r>
        <w:rPr>
          <w:rFonts w:hint="eastAsia"/>
          <w:color w:val="auto"/>
          <w:highlight w:val="none"/>
        </w:rPr>
        <w:t>应聘</w:t>
      </w:r>
      <w:r>
        <w:rPr>
          <w:color w:val="auto"/>
          <w:highlight w:val="none"/>
        </w:rPr>
        <w:t>人员凭准考证和本人居民身份证进入考场考试。</w:t>
      </w:r>
    </w:p>
    <w:p>
      <w:pPr>
        <w:spacing w:line="600" w:lineRule="exact"/>
        <w:ind w:firstLine="640" w:firstLineChars="200"/>
        <w:rPr>
          <w:color w:val="auto"/>
          <w:highlight w:val="none"/>
        </w:rPr>
      </w:pPr>
      <w:r>
        <w:rPr>
          <w:rFonts w:hint="eastAsia"/>
          <w:color w:val="auto"/>
          <w:highlight w:val="none"/>
        </w:rPr>
        <w:t>（5）</w:t>
      </w:r>
      <w:r>
        <w:rPr>
          <w:color w:val="auto"/>
          <w:highlight w:val="none"/>
        </w:rPr>
        <w:t>成绩公布：笔试成绩通过</w:t>
      </w:r>
      <w:r>
        <w:rPr>
          <w:rFonts w:hint="eastAsia" w:hAnsi="仿宋_GB2312"/>
          <w:color w:val="auto"/>
          <w:highlight w:val="none"/>
        </w:rPr>
        <w:t>市卫生健康委员会网站、海口市疾病预防控制中心网站</w:t>
      </w:r>
      <w:r>
        <w:rPr>
          <w:rFonts w:hint="eastAsia"/>
          <w:color w:val="auto"/>
          <w:highlight w:val="none"/>
        </w:rPr>
        <w:t>公布</w:t>
      </w:r>
      <w:r>
        <w:rPr>
          <w:color w:val="auto"/>
          <w:highlight w:val="none"/>
        </w:rPr>
        <w:t>。</w:t>
      </w:r>
    </w:p>
    <w:p>
      <w:pPr>
        <w:tabs>
          <w:tab w:val="left" w:pos="900"/>
        </w:tabs>
        <w:spacing w:line="600" w:lineRule="exact"/>
        <w:ind w:firstLine="643" w:firstLineChars="200"/>
        <w:rPr>
          <w:b/>
          <w:color w:val="auto"/>
          <w:highlight w:val="none"/>
        </w:rPr>
      </w:pPr>
      <w:r>
        <w:rPr>
          <w:rFonts w:hint="eastAsia"/>
          <w:b/>
          <w:color w:val="auto"/>
          <w:highlight w:val="none"/>
        </w:rPr>
        <w:t>2.</w:t>
      </w:r>
      <w:r>
        <w:rPr>
          <w:b/>
          <w:color w:val="auto"/>
          <w:highlight w:val="none"/>
        </w:rPr>
        <w:t>面试</w:t>
      </w:r>
    </w:p>
    <w:p>
      <w:pPr>
        <w:spacing w:line="600" w:lineRule="exact"/>
        <w:ind w:firstLine="640" w:firstLineChars="200"/>
        <w:rPr>
          <w:color w:val="auto"/>
          <w:highlight w:val="none"/>
        </w:rPr>
      </w:pPr>
      <w:r>
        <w:rPr>
          <w:color w:val="auto"/>
          <w:highlight w:val="none"/>
        </w:rPr>
        <w:t>笔试结束后，招聘工作领导小组根据笔试情况划定笔试合格分数线，并在达到笔试合格分数线的</w:t>
      </w:r>
      <w:r>
        <w:rPr>
          <w:rFonts w:hint="eastAsia"/>
          <w:color w:val="auto"/>
          <w:highlight w:val="none"/>
        </w:rPr>
        <w:t>面试资格复审人选</w:t>
      </w:r>
      <w:r>
        <w:rPr>
          <w:color w:val="auto"/>
          <w:highlight w:val="none"/>
        </w:rPr>
        <w:t>中，按笔试成绩从高到低的次序</w:t>
      </w:r>
      <w:r>
        <w:rPr>
          <w:rFonts w:hint="eastAsia"/>
          <w:color w:val="auto"/>
          <w:highlight w:val="none"/>
        </w:rPr>
        <w:t>确定。</w:t>
      </w:r>
      <w:r>
        <w:rPr>
          <w:color w:val="auto"/>
          <w:highlight w:val="none"/>
        </w:rPr>
        <w:t>以招聘岗位1:</w:t>
      </w:r>
      <w:r>
        <w:rPr>
          <w:rFonts w:hint="eastAsia"/>
          <w:color w:val="auto"/>
          <w:highlight w:val="none"/>
        </w:rPr>
        <w:t>3</w:t>
      </w:r>
      <w:r>
        <w:rPr>
          <w:color w:val="auto"/>
          <w:highlight w:val="none"/>
        </w:rPr>
        <w:t>的比例确定面试人选。</w:t>
      </w:r>
      <w:r>
        <w:rPr>
          <w:rFonts w:hint="eastAsia"/>
          <w:color w:val="auto"/>
          <w:highlight w:val="none"/>
        </w:rPr>
        <w:t>未达到面试比例的岗位，按实际合格人数组织面试。</w:t>
      </w:r>
      <w:r>
        <w:rPr>
          <w:color w:val="auto"/>
          <w:highlight w:val="none"/>
        </w:rPr>
        <w:t>笔试成绩末位同分的应聘人员，同时进入面试范围。面试成绩低于</w:t>
      </w:r>
      <w:r>
        <w:rPr>
          <w:rFonts w:hint="eastAsia"/>
          <w:color w:val="auto"/>
          <w:highlight w:val="none"/>
        </w:rPr>
        <w:t>60分</w:t>
      </w:r>
      <w:r>
        <w:rPr>
          <w:color w:val="auto"/>
          <w:highlight w:val="none"/>
        </w:rPr>
        <w:t>的应聘人员，取消其录用资格。</w:t>
      </w:r>
      <w:r>
        <w:rPr>
          <w:rFonts w:hint="eastAsia" w:hAnsi="仿宋_GB2312" w:cs="Arial"/>
          <w:color w:val="auto"/>
          <w:kern w:val="0"/>
          <w:highlight w:val="none"/>
        </w:rPr>
        <w:t>因应聘人员自愿放弃或资格复审不合格等原因产生的空缺，按照</w:t>
      </w:r>
      <w:r>
        <w:rPr>
          <w:rFonts w:hint="eastAsia" w:hAnsi="仿宋_GB2312" w:cs="Arial"/>
          <w:color w:val="auto"/>
          <w:kern w:val="0"/>
          <w:highlight w:val="none"/>
          <w:lang w:eastAsia="zh-CN"/>
        </w:rPr>
        <w:t>达到合格分数线考生、</w:t>
      </w:r>
      <w:r>
        <w:rPr>
          <w:rFonts w:hint="eastAsia" w:hAnsi="仿宋_GB2312" w:cs="Arial"/>
          <w:color w:val="auto"/>
          <w:kern w:val="0"/>
          <w:highlight w:val="none"/>
        </w:rPr>
        <w:t>笔试成绩从高分到低分依次递补。</w:t>
      </w:r>
      <w:r>
        <w:rPr>
          <w:color w:val="auto"/>
          <w:highlight w:val="none"/>
        </w:rPr>
        <w:t>面试人员名单在</w:t>
      </w:r>
      <w:r>
        <w:rPr>
          <w:rFonts w:hint="eastAsia" w:hAnsi="仿宋_GB2312"/>
          <w:color w:val="auto"/>
          <w:highlight w:val="none"/>
        </w:rPr>
        <w:t>市卫生健康委员会网站、海口市疾病预防控制中心网站</w:t>
      </w:r>
      <w:r>
        <w:rPr>
          <w:rFonts w:hint="eastAsia"/>
          <w:color w:val="auto"/>
          <w:highlight w:val="none"/>
        </w:rPr>
        <w:t>公布</w:t>
      </w:r>
      <w:r>
        <w:rPr>
          <w:color w:val="auto"/>
          <w:highlight w:val="none"/>
        </w:rPr>
        <w:t>。</w:t>
      </w:r>
    </w:p>
    <w:p>
      <w:pPr>
        <w:spacing w:line="600" w:lineRule="exact"/>
        <w:ind w:firstLine="640" w:firstLineChars="200"/>
        <w:rPr>
          <w:color w:val="auto"/>
          <w:highlight w:val="none"/>
        </w:rPr>
      </w:pPr>
      <w:r>
        <w:rPr>
          <w:rFonts w:hint="eastAsia"/>
          <w:color w:val="auto"/>
          <w:highlight w:val="none"/>
        </w:rPr>
        <w:t>（1）</w:t>
      </w:r>
      <w:r>
        <w:rPr>
          <w:color w:val="auto"/>
          <w:highlight w:val="none"/>
        </w:rPr>
        <w:t>面试方式：采取结构化面试的方式。</w:t>
      </w:r>
    </w:p>
    <w:p>
      <w:pPr>
        <w:spacing w:line="600" w:lineRule="exact"/>
        <w:ind w:firstLine="640" w:firstLineChars="200"/>
        <w:rPr>
          <w:color w:val="auto"/>
          <w:highlight w:val="none"/>
        </w:rPr>
      </w:pPr>
      <w:r>
        <w:rPr>
          <w:rFonts w:hint="eastAsia"/>
          <w:color w:val="auto"/>
          <w:highlight w:val="none"/>
        </w:rPr>
        <w:t>（2）</w:t>
      </w:r>
      <w:r>
        <w:rPr>
          <w:color w:val="auto"/>
          <w:highlight w:val="none"/>
        </w:rPr>
        <w:t>面试内容：</w:t>
      </w:r>
      <w:r>
        <w:rPr>
          <w:rFonts w:hint="eastAsia" w:hAnsi="仿宋_GB2312"/>
          <w:color w:val="auto"/>
          <w:highlight w:val="none"/>
        </w:rPr>
        <w:t>综合分析、语言表达、计划组织、人际关系、应变能力及自我认知程度等</w:t>
      </w:r>
      <w:r>
        <w:rPr>
          <w:color w:val="auto"/>
          <w:highlight w:val="none"/>
        </w:rPr>
        <w:t>。</w:t>
      </w:r>
    </w:p>
    <w:p>
      <w:pPr>
        <w:spacing w:line="600" w:lineRule="exact"/>
        <w:ind w:firstLine="640" w:firstLineChars="200"/>
        <w:rPr>
          <w:color w:val="auto"/>
          <w:highlight w:val="none"/>
        </w:rPr>
      </w:pPr>
      <w:r>
        <w:rPr>
          <w:rFonts w:hint="eastAsia"/>
          <w:color w:val="auto"/>
          <w:highlight w:val="none"/>
        </w:rPr>
        <w:t>（3）</w:t>
      </w:r>
      <w:r>
        <w:rPr>
          <w:color w:val="auto"/>
          <w:highlight w:val="none"/>
        </w:rPr>
        <w:t>面试时间及地点：以网站</w:t>
      </w:r>
      <w:r>
        <w:rPr>
          <w:rFonts w:hint="eastAsia"/>
          <w:color w:val="auto"/>
          <w:highlight w:val="none"/>
          <w:lang w:val="en-US" w:eastAsia="zh-CN"/>
        </w:rPr>
        <w:t>公告</w:t>
      </w:r>
      <w:r>
        <w:rPr>
          <w:color w:val="auto"/>
          <w:highlight w:val="none"/>
        </w:rPr>
        <w:t>为准。</w:t>
      </w:r>
    </w:p>
    <w:p>
      <w:pPr>
        <w:spacing w:line="600" w:lineRule="exact"/>
        <w:ind w:firstLine="640" w:firstLineChars="200"/>
        <w:rPr>
          <w:color w:val="auto"/>
          <w:highlight w:val="none"/>
        </w:rPr>
      </w:pPr>
      <w:r>
        <w:rPr>
          <w:rFonts w:hint="eastAsia"/>
          <w:color w:val="auto"/>
          <w:highlight w:val="none"/>
        </w:rPr>
        <w:t>（4）</w:t>
      </w:r>
      <w:r>
        <w:rPr>
          <w:color w:val="auto"/>
          <w:highlight w:val="none"/>
        </w:rPr>
        <w:t>注意事项：面试人员凭准考证和本人居民身份证进入考场。</w:t>
      </w:r>
    </w:p>
    <w:p>
      <w:pPr>
        <w:spacing w:line="600" w:lineRule="exact"/>
        <w:ind w:firstLine="640" w:firstLineChars="200"/>
        <w:rPr>
          <w:color w:val="auto"/>
          <w:highlight w:val="none"/>
        </w:rPr>
      </w:pPr>
      <w:r>
        <w:rPr>
          <w:rFonts w:hint="eastAsia"/>
          <w:color w:val="auto"/>
          <w:highlight w:val="none"/>
        </w:rPr>
        <w:t>（5）</w:t>
      </w:r>
      <w:r>
        <w:rPr>
          <w:color w:val="auto"/>
          <w:highlight w:val="none"/>
        </w:rPr>
        <w:t>成绩公布：面试成绩通过</w:t>
      </w:r>
      <w:r>
        <w:rPr>
          <w:rFonts w:hint="eastAsia" w:hAnsi="仿宋_GB2312"/>
          <w:color w:val="auto"/>
          <w:highlight w:val="none"/>
        </w:rPr>
        <w:t>市卫生健康委员会网站、海口市疾病预防控制中心网站</w:t>
      </w:r>
      <w:r>
        <w:rPr>
          <w:rFonts w:hint="eastAsia"/>
          <w:color w:val="auto"/>
          <w:highlight w:val="none"/>
        </w:rPr>
        <w:t>公布</w:t>
      </w:r>
      <w:r>
        <w:rPr>
          <w:color w:val="auto"/>
          <w:highlight w:val="none"/>
        </w:rPr>
        <w:t>。</w:t>
      </w:r>
    </w:p>
    <w:p>
      <w:pPr>
        <w:widowControl/>
        <w:adjustRightInd w:val="0"/>
        <w:snapToGrid w:val="0"/>
        <w:spacing w:line="600" w:lineRule="exact"/>
        <w:ind w:firstLine="640" w:firstLineChars="200"/>
        <w:jc w:val="left"/>
        <w:rPr>
          <w:rFonts w:hAnsi="仿宋_GB2312" w:cs="Arial"/>
          <w:color w:val="auto"/>
          <w:kern w:val="0"/>
          <w:highlight w:val="none"/>
        </w:rPr>
      </w:pPr>
      <w:r>
        <w:rPr>
          <w:rFonts w:hint="eastAsia" w:hAnsi="仿宋_GB2312" w:cs="Arial"/>
          <w:color w:val="auto"/>
          <w:kern w:val="0"/>
          <w:highlight w:val="none"/>
        </w:rPr>
        <w:t>报考同一职位的有2名以上考生出现考试综合成绩相同时，其名次排列按以下办法确定：综合成绩相同的，按笔试成绩高低顺序排列；如笔试成绩再出现相同的，须进行加试，按加试成绩高低顺序排列。</w:t>
      </w:r>
    </w:p>
    <w:p>
      <w:pPr>
        <w:widowControl/>
        <w:shd w:val="clear" w:color="auto" w:fill="FFFFFF"/>
        <w:adjustRightInd w:val="0"/>
        <w:snapToGrid w:val="0"/>
        <w:spacing w:line="600" w:lineRule="exact"/>
        <w:ind w:right="150" w:firstLine="630" w:firstLineChars="196"/>
        <w:jc w:val="left"/>
        <w:outlineLvl w:val="5"/>
        <w:rPr>
          <w:rFonts w:hAnsi="宋体" w:cs="宋体"/>
          <w:color w:val="auto"/>
          <w:kern w:val="0"/>
          <w:highlight w:val="none"/>
        </w:rPr>
      </w:pPr>
      <w:r>
        <w:rPr>
          <w:rFonts w:hint="eastAsia" w:hAnsi="宋体" w:cs="宋体"/>
          <w:b/>
          <w:color w:val="auto"/>
          <w:kern w:val="0"/>
          <w:highlight w:val="none"/>
        </w:rPr>
        <w:t>（五）体检及考察。</w:t>
      </w:r>
    </w:p>
    <w:p>
      <w:pPr>
        <w:widowControl/>
        <w:shd w:val="clear" w:color="auto" w:fill="FFFFFF"/>
        <w:adjustRightInd w:val="0"/>
        <w:snapToGrid w:val="0"/>
        <w:spacing w:line="600" w:lineRule="exact"/>
        <w:ind w:right="24" w:firstLine="800" w:firstLineChars="250"/>
        <w:jc w:val="left"/>
        <w:outlineLvl w:val="5"/>
        <w:rPr>
          <w:rFonts w:hAnsi="宋体" w:cs="宋体"/>
          <w:color w:val="auto"/>
          <w:kern w:val="0"/>
          <w:highlight w:val="none"/>
        </w:rPr>
      </w:pPr>
      <w:r>
        <w:rPr>
          <w:rFonts w:hint="eastAsia" w:hAnsi="宋体" w:cs="宋体"/>
          <w:color w:val="auto"/>
          <w:kern w:val="0"/>
          <w:highlight w:val="none"/>
        </w:rPr>
        <w:t>1. 体检</w:t>
      </w:r>
    </w:p>
    <w:p>
      <w:pPr>
        <w:spacing w:line="600" w:lineRule="exact"/>
        <w:ind w:firstLine="640" w:firstLineChars="200"/>
        <w:rPr>
          <w:color w:val="auto"/>
          <w:highlight w:val="none"/>
        </w:rPr>
      </w:pPr>
      <w:r>
        <w:rPr>
          <w:color w:val="auto"/>
          <w:highlight w:val="none"/>
        </w:rPr>
        <w:t>根据考试综合成绩从高分到低分，按拟招聘岗位1:1的比例确定体检人选</w:t>
      </w:r>
      <w:r>
        <w:rPr>
          <w:rFonts w:hint="eastAsia"/>
          <w:color w:val="auto"/>
          <w:highlight w:val="none"/>
        </w:rPr>
        <w:t>，</w:t>
      </w:r>
      <w:r>
        <w:rPr>
          <w:color w:val="auto"/>
          <w:highlight w:val="none"/>
        </w:rPr>
        <w:t>体检由</w:t>
      </w:r>
      <w:r>
        <w:rPr>
          <w:rFonts w:hint="eastAsia"/>
          <w:color w:val="auto"/>
          <w:highlight w:val="none"/>
        </w:rPr>
        <w:t>招聘领导小组办公室</w:t>
      </w:r>
      <w:r>
        <w:rPr>
          <w:color w:val="auto"/>
          <w:highlight w:val="none"/>
        </w:rPr>
        <w:t>统一组织</w:t>
      </w:r>
      <w:r>
        <w:rPr>
          <w:rFonts w:hint="eastAsia"/>
          <w:color w:val="auto"/>
          <w:highlight w:val="none"/>
        </w:rPr>
        <w:t>在县级以上综合性医院进行，</w:t>
      </w:r>
      <w:r>
        <w:rPr>
          <w:color w:val="auto"/>
          <w:highlight w:val="none"/>
        </w:rPr>
        <w:t>体检费用由</w:t>
      </w:r>
      <w:r>
        <w:rPr>
          <w:rFonts w:hint="eastAsia"/>
          <w:color w:val="auto"/>
          <w:highlight w:val="none"/>
        </w:rPr>
        <w:t>个人</w:t>
      </w:r>
      <w:r>
        <w:rPr>
          <w:color w:val="auto"/>
          <w:highlight w:val="none"/>
        </w:rPr>
        <w:t>承担</w:t>
      </w:r>
      <w:r>
        <w:rPr>
          <w:rFonts w:hint="eastAsia"/>
          <w:color w:val="auto"/>
          <w:highlight w:val="none"/>
        </w:rPr>
        <w:t>。</w:t>
      </w:r>
      <w:r>
        <w:rPr>
          <w:color w:val="auto"/>
          <w:highlight w:val="none"/>
        </w:rPr>
        <w:t>体检标准参照公务员录用标准执行</w:t>
      </w:r>
      <w:r>
        <w:rPr>
          <w:rFonts w:hint="eastAsia"/>
          <w:color w:val="auto"/>
          <w:highlight w:val="none"/>
        </w:rPr>
        <w:t>。法律、法规和行业主管部门对身体条件另有规定的，从其规定</w:t>
      </w:r>
      <w:r>
        <w:rPr>
          <w:color w:val="auto"/>
          <w:highlight w:val="none"/>
        </w:rPr>
        <w:t>。</w:t>
      </w:r>
      <w:r>
        <w:rPr>
          <w:rFonts w:hint="eastAsia"/>
          <w:color w:val="auto"/>
          <w:highlight w:val="none"/>
        </w:rPr>
        <w:t>对应聘人员有特殊体检要求的招聘岗位，应当报经事业单位人事综合管理部门核准，并在招聘公告中予以明确。</w:t>
      </w:r>
    </w:p>
    <w:p>
      <w:pPr>
        <w:spacing w:line="600" w:lineRule="exact"/>
        <w:ind w:firstLine="640" w:firstLineChars="200"/>
        <w:rPr>
          <w:rFonts w:hAnsi="仿宋_GB2312" w:cs="Arial"/>
          <w:color w:val="auto"/>
          <w:kern w:val="0"/>
          <w:highlight w:val="none"/>
        </w:rPr>
      </w:pPr>
      <w:r>
        <w:rPr>
          <w:rFonts w:hint="eastAsia" w:hAnsi="仿宋_GB2312" w:cs="Arial"/>
          <w:color w:val="auto"/>
          <w:kern w:val="0"/>
          <w:highlight w:val="none"/>
        </w:rPr>
        <w:t>未按规定时间参加体检者，视为自动放弃。初次体检不合格的，可在体检结果公示之日起3天内经本人申请复检一次，复检应另外选择同级别综合性医院进行，以复查结论为准。</w:t>
      </w:r>
    </w:p>
    <w:p>
      <w:pPr>
        <w:spacing w:line="600" w:lineRule="exact"/>
        <w:ind w:firstLine="640" w:firstLineChars="200"/>
        <w:rPr>
          <w:color w:val="auto"/>
          <w:highlight w:val="none"/>
        </w:rPr>
      </w:pPr>
      <w:r>
        <w:rPr>
          <w:rFonts w:hint="eastAsia" w:hAnsi="仿宋_GB2312" w:cs="Arial"/>
          <w:color w:val="auto"/>
          <w:kern w:val="0"/>
          <w:highlight w:val="none"/>
        </w:rPr>
        <w:t>应聘人员经体检不符合要求的，</w:t>
      </w:r>
      <w:r>
        <w:rPr>
          <w:rFonts w:hint="eastAsia" w:hAnsi="仿宋_GB2312" w:cs="Arial"/>
          <w:color w:val="auto"/>
          <w:kern w:val="0"/>
          <w:highlight w:val="none"/>
          <w:lang w:eastAsia="zh-CN"/>
        </w:rPr>
        <w:t>取消应聘资格</w:t>
      </w:r>
      <w:r>
        <w:rPr>
          <w:rFonts w:hint="eastAsia" w:hAnsi="仿宋_GB2312" w:cs="Arial"/>
          <w:color w:val="auto"/>
          <w:kern w:val="0"/>
          <w:highlight w:val="none"/>
        </w:rPr>
        <w:t>。空缺的岗位名额，按应聘相同岗位且达到面试合格分数线的人员中,按考试综合成绩排名由高至低依次递补。</w:t>
      </w:r>
    </w:p>
    <w:p>
      <w:pPr>
        <w:widowControl/>
        <w:shd w:val="clear" w:color="auto" w:fill="FFFFFF"/>
        <w:adjustRightInd w:val="0"/>
        <w:snapToGrid w:val="0"/>
        <w:spacing w:line="600" w:lineRule="exact"/>
        <w:ind w:right="24" w:firstLine="800" w:firstLineChars="250"/>
        <w:jc w:val="left"/>
        <w:outlineLvl w:val="5"/>
        <w:rPr>
          <w:rFonts w:hAnsi="宋体" w:cs="宋体"/>
          <w:color w:val="auto"/>
          <w:kern w:val="0"/>
          <w:highlight w:val="none"/>
        </w:rPr>
      </w:pPr>
      <w:r>
        <w:rPr>
          <w:rFonts w:hint="eastAsia" w:hAnsi="宋体" w:cs="宋体"/>
          <w:color w:val="auto"/>
          <w:kern w:val="0"/>
          <w:highlight w:val="none"/>
        </w:rPr>
        <w:t>2.考察</w:t>
      </w:r>
    </w:p>
    <w:p>
      <w:pPr>
        <w:widowControl/>
        <w:shd w:val="clear" w:color="auto" w:fill="FFFFFF"/>
        <w:adjustRightInd w:val="0"/>
        <w:snapToGrid w:val="0"/>
        <w:spacing w:line="600" w:lineRule="exact"/>
        <w:ind w:right="23" w:firstLine="640" w:firstLineChars="200"/>
        <w:outlineLvl w:val="5"/>
        <w:rPr>
          <w:rFonts w:hAnsi="宋体" w:cs="宋体"/>
          <w:color w:val="auto"/>
          <w:kern w:val="0"/>
          <w:highlight w:val="none"/>
        </w:rPr>
      </w:pPr>
      <w:r>
        <w:rPr>
          <w:color w:val="auto"/>
          <w:highlight w:val="none"/>
        </w:rPr>
        <w:t>根据</w:t>
      </w:r>
      <w:r>
        <w:rPr>
          <w:rFonts w:hint="eastAsia"/>
          <w:color w:val="auto"/>
          <w:highlight w:val="none"/>
          <w:lang w:eastAsia="zh-CN"/>
        </w:rPr>
        <w:t>笔试</w:t>
      </w:r>
      <w:r>
        <w:rPr>
          <w:rFonts w:hint="eastAsia"/>
          <w:color w:val="auto"/>
          <w:highlight w:val="none"/>
        </w:rPr>
        <w:t>、</w:t>
      </w:r>
      <w:r>
        <w:rPr>
          <w:rFonts w:hint="eastAsia"/>
          <w:color w:val="auto"/>
          <w:highlight w:val="none"/>
          <w:lang w:eastAsia="zh-CN"/>
        </w:rPr>
        <w:t>面试</w:t>
      </w:r>
      <w:r>
        <w:rPr>
          <w:rFonts w:hint="eastAsia"/>
          <w:color w:val="auto"/>
          <w:highlight w:val="none"/>
        </w:rPr>
        <w:t>、体检</w:t>
      </w:r>
      <w:r>
        <w:rPr>
          <w:color w:val="auto"/>
          <w:highlight w:val="none"/>
        </w:rPr>
        <w:t>结果，按拟招聘岗位1:1的比例确定考察人选，</w:t>
      </w:r>
      <w:r>
        <w:rPr>
          <w:rFonts w:hint="eastAsia" w:hAnsi="仿宋_GB2312" w:cs="Arial"/>
          <w:color w:val="auto"/>
          <w:kern w:val="0"/>
          <w:highlight w:val="none"/>
        </w:rPr>
        <w:t>由招聘领导小组办公室对拟录人员的思想政治表现、道德品质、业务能力、工作实绩、拟聘岗位所需资格条件、是否需要实行回避原则以及遵纪守法等情况进行考察，</w:t>
      </w:r>
      <w:r>
        <w:rPr>
          <w:rFonts w:hint="eastAsia"/>
          <w:color w:val="auto"/>
          <w:highlight w:val="none"/>
        </w:rPr>
        <w:t>并对</w:t>
      </w:r>
      <w:r>
        <w:rPr>
          <w:color w:val="auto"/>
          <w:highlight w:val="none"/>
        </w:rPr>
        <w:t>考察人选</w:t>
      </w:r>
      <w:r>
        <w:rPr>
          <w:rFonts w:hint="eastAsia"/>
          <w:color w:val="auto"/>
          <w:highlight w:val="none"/>
        </w:rPr>
        <w:t>报名材料进行复审</w:t>
      </w:r>
      <w:r>
        <w:rPr>
          <w:color w:val="auto"/>
          <w:highlight w:val="none"/>
        </w:rPr>
        <w:t>。</w:t>
      </w:r>
    </w:p>
    <w:p>
      <w:pPr>
        <w:spacing w:line="600" w:lineRule="exact"/>
        <w:ind w:firstLine="640" w:firstLineChars="200"/>
        <w:rPr>
          <w:color w:val="auto"/>
          <w:highlight w:val="none"/>
        </w:rPr>
      </w:pPr>
      <w:r>
        <w:rPr>
          <w:rFonts w:hint="eastAsia" w:hAnsi="仿宋_GB2312" w:cs="Arial"/>
          <w:color w:val="auto"/>
          <w:kern w:val="0"/>
          <w:highlight w:val="none"/>
        </w:rPr>
        <w:t>应聘人员经</w:t>
      </w:r>
      <w:r>
        <w:rPr>
          <w:rFonts w:hint="eastAsia" w:hAnsi="仿宋_GB2312" w:cs="Arial"/>
          <w:color w:val="auto"/>
          <w:kern w:val="0"/>
          <w:highlight w:val="none"/>
          <w:lang w:eastAsia="zh-CN"/>
        </w:rPr>
        <w:t>考察</w:t>
      </w:r>
      <w:r>
        <w:rPr>
          <w:rFonts w:hint="eastAsia" w:hAnsi="仿宋_GB2312" w:cs="Arial"/>
          <w:color w:val="auto"/>
          <w:kern w:val="0"/>
          <w:highlight w:val="none"/>
        </w:rPr>
        <w:t>不符合要求的，</w:t>
      </w:r>
      <w:r>
        <w:rPr>
          <w:rFonts w:hint="eastAsia" w:hAnsi="仿宋_GB2312" w:cs="Arial"/>
          <w:color w:val="auto"/>
          <w:kern w:val="0"/>
          <w:highlight w:val="none"/>
          <w:lang w:eastAsia="zh-CN"/>
        </w:rPr>
        <w:t>取消应聘资格</w:t>
      </w:r>
      <w:r>
        <w:rPr>
          <w:rFonts w:hint="eastAsia" w:hAnsi="仿宋_GB2312" w:cs="Arial"/>
          <w:color w:val="auto"/>
          <w:kern w:val="0"/>
          <w:highlight w:val="none"/>
        </w:rPr>
        <w:t>。空缺的岗位名额，按应聘相同岗位且达到面试合格分数线的人员中,按考试综合成绩排名由高至低依次递补。</w:t>
      </w:r>
    </w:p>
    <w:p>
      <w:pPr>
        <w:widowControl/>
        <w:shd w:val="clear" w:color="auto" w:fill="FFFFFF"/>
        <w:adjustRightInd w:val="0"/>
        <w:snapToGrid w:val="0"/>
        <w:spacing w:line="600" w:lineRule="exact"/>
        <w:ind w:right="24" w:firstLine="800" w:firstLineChars="250"/>
        <w:jc w:val="left"/>
        <w:outlineLvl w:val="5"/>
        <w:rPr>
          <w:rFonts w:hAnsi="宋体" w:cs="宋体"/>
          <w:color w:val="auto"/>
          <w:kern w:val="0"/>
          <w:highlight w:val="none"/>
        </w:rPr>
      </w:pPr>
      <w:r>
        <w:rPr>
          <w:rFonts w:hint="eastAsia"/>
          <w:color w:val="auto"/>
          <w:highlight w:val="none"/>
        </w:rPr>
        <w:t>体检</w:t>
      </w:r>
      <w:r>
        <w:rPr>
          <w:rFonts w:hint="eastAsia"/>
          <w:color w:val="auto"/>
          <w:highlight w:val="none"/>
          <w:lang w:eastAsia="zh-CN"/>
        </w:rPr>
        <w:t>和</w:t>
      </w:r>
      <w:r>
        <w:rPr>
          <w:rFonts w:hint="eastAsia"/>
          <w:color w:val="auto"/>
          <w:highlight w:val="none"/>
        </w:rPr>
        <w:t>考察人选及结果在</w:t>
      </w:r>
      <w:r>
        <w:rPr>
          <w:rFonts w:hint="eastAsia" w:hAnsi="仿宋_GB2312"/>
          <w:color w:val="auto"/>
          <w:highlight w:val="none"/>
        </w:rPr>
        <w:t>市卫生健康委员会网站、海口市疾病预防控制中心网站</w:t>
      </w:r>
      <w:r>
        <w:rPr>
          <w:rFonts w:hint="eastAsia"/>
          <w:color w:val="auto"/>
          <w:highlight w:val="none"/>
        </w:rPr>
        <w:t>公布</w:t>
      </w:r>
      <w:r>
        <w:rPr>
          <w:rFonts w:hint="eastAsia" w:cs="仿宋_GB2312"/>
          <w:color w:val="auto"/>
          <w:kern w:val="0"/>
          <w:highlight w:val="none"/>
        </w:rPr>
        <w:t>。</w:t>
      </w:r>
    </w:p>
    <w:p>
      <w:pPr>
        <w:widowControl/>
        <w:shd w:val="clear" w:color="auto" w:fill="FFFFFF"/>
        <w:adjustRightInd w:val="0"/>
        <w:snapToGrid w:val="0"/>
        <w:spacing w:line="600" w:lineRule="exact"/>
        <w:ind w:right="24" w:firstLine="803" w:firstLineChars="250"/>
        <w:jc w:val="left"/>
        <w:outlineLvl w:val="5"/>
        <w:rPr>
          <w:rFonts w:hAnsi="宋体" w:cs="宋体"/>
          <w:b/>
          <w:color w:val="auto"/>
          <w:kern w:val="0"/>
          <w:highlight w:val="none"/>
        </w:rPr>
      </w:pPr>
      <w:r>
        <w:rPr>
          <w:rFonts w:hint="eastAsia" w:hAnsi="宋体" w:cs="宋体"/>
          <w:b/>
          <w:color w:val="auto"/>
          <w:kern w:val="0"/>
          <w:highlight w:val="none"/>
        </w:rPr>
        <w:t>（六）确定拟聘人员并公示</w:t>
      </w:r>
    </w:p>
    <w:p>
      <w:pPr>
        <w:widowControl/>
        <w:shd w:val="clear" w:color="auto" w:fill="FFFFFF"/>
        <w:adjustRightInd w:val="0"/>
        <w:snapToGrid w:val="0"/>
        <w:spacing w:line="600" w:lineRule="exact"/>
        <w:ind w:right="150" w:firstLine="633" w:firstLineChars="198"/>
        <w:outlineLvl w:val="5"/>
        <w:rPr>
          <w:rFonts w:hAnsi="仿宋_GB2312"/>
          <w:color w:val="auto"/>
          <w:highlight w:val="none"/>
        </w:rPr>
      </w:pPr>
      <w:r>
        <w:rPr>
          <w:rFonts w:hint="eastAsia" w:hAnsi="仿宋_GB2312"/>
          <w:color w:val="auto"/>
          <w:highlight w:val="none"/>
        </w:rPr>
        <w:t>根据笔试、面试、</w:t>
      </w:r>
      <w:r>
        <w:rPr>
          <w:rFonts w:hint="eastAsia" w:hAnsi="仿宋_GB2312"/>
          <w:color w:val="auto"/>
          <w:highlight w:val="none"/>
          <w:lang w:eastAsia="zh-CN"/>
        </w:rPr>
        <w:t>休检和</w:t>
      </w:r>
      <w:r>
        <w:rPr>
          <w:rFonts w:hint="eastAsia" w:hAnsi="仿宋_GB2312"/>
          <w:color w:val="auto"/>
          <w:highlight w:val="none"/>
        </w:rPr>
        <w:t>考察结果,由招聘领导小组确定拟录用人员，并报主管局党组审核后，拟录人员名单通过市卫生健康委员会网站、海口市疾病预防控制中心网站网站向社会公示，公示期7天。</w:t>
      </w:r>
    </w:p>
    <w:p>
      <w:pPr>
        <w:spacing w:line="560" w:lineRule="exact"/>
        <w:ind w:firstLine="640" w:firstLineChars="200"/>
        <w:jc w:val="left"/>
        <w:rPr>
          <w:rFonts w:hAnsi="宋体" w:cs="宋体"/>
          <w:color w:val="auto"/>
          <w:kern w:val="0"/>
          <w:highlight w:val="none"/>
        </w:rPr>
      </w:pPr>
      <w:r>
        <w:rPr>
          <w:rFonts w:hint="eastAsia" w:hAnsi="仿宋_GB2312" w:cs="仿宋_GB2312"/>
          <w:bCs/>
          <w:color w:val="auto"/>
          <w:highlight w:val="none"/>
        </w:rPr>
        <w:t>公示期间存在争议的，由主管部门负责调查处理，并将处理结果及时报送市人社局。</w:t>
      </w:r>
    </w:p>
    <w:p>
      <w:pPr>
        <w:widowControl/>
        <w:shd w:val="clear" w:color="auto" w:fill="FFFFFF"/>
        <w:adjustRightInd w:val="0"/>
        <w:snapToGrid w:val="0"/>
        <w:spacing w:line="600" w:lineRule="exact"/>
        <w:ind w:right="150" w:firstLine="630" w:firstLineChars="196"/>
        <w:jc w:val="left"/>
        <w:outlineLvl w:val="5"/>
        <w:rPr>
          <w:rFonts w:hAnsi="宋体" w:cs="宋体"/>
          <w:b/>
          <w:color w:val="auto"/>
          <w:kern w:val="0"/>
          <w:highlight w:val="none"/>
        </w:rPr>
      </w:pPr>
      <w:r>
        <w:rPr>
          <w:rFonts w:hint="eastAsia" w:hAnsi="宋体" w:cs="宋体"/>
          <w:b/>
          <w:color w:val="auto"/>
          <w:kern w:val="0"/>
          <w:highlight w:val="none"/>
        </w:rPr>
        <w:t>（七）拟录人选核准</w:t>
      </w:r>
    </w:p>
    <w:p>
      <w:pPr>
        <w:widowControl/>
        <w:shd w:val="clear" w:color="auto" w:fill="FFFFFF"/>
        <w:adjustRightInd w:val="0"/>
        <w:snapToGrid w:val="0"/>
        <w:spacing w:line="600" w:lineRule="exact"/>
        <w:ind w:right="150" w:firstLine="627" w:firstLineChars="196"/>
        <w:jc w:val="left"/>
        <w:outlineLvl w:val="5"/>
        <w:rPr>
          <w:rFonts w:hint="eastAsia"/>
          <w:color w:val="auto"/>
          <w:highlight w:val="none"/>
        </w:rPr>
      </w:pPr>
      <w:r>
        <w:rPr>
          <w:color w:val="auto"/>
          <w:highlight w:val="none"/>
        </w:rPr>
        <w:t>公示期满后，拟</w:t>
      </w:r>
      <w:r>
        <w:rPr>
          <w:rFonts w:hint="eastAsia"/>
          <w:color w:val="auto"/>
          <w:highlight w:val="none"/>
        </w:rPr>
        <w:t>录</w:t>
      </w:r>
      <w:r>
        <w:rPr>
          <w:color w:val="auto"/>
          <w:highlight w:val="none"/>
        </w:rPr>
        <w:t>用人员无影响聘用问题的</w:t>
      </w:r>
      <w:r>
        <w:rPr>
          <w:rFonts w:hint="eastAsia"/>
          <w:color w:val="auto"/>
          <w:highlight w:val="none"/>
        </w:rPr>
        <w:t>，</w:t>
      </w:r>
      <w:r>
        <w:rPr>
          <w:color w:val="auto"/>
          <w:highlight w:val="none"/>
        </w:rPr>
        <w:t>按规定报市人社局核准</w:t>
      </w:r>
      <w:r>
        <w:rPr>
          <w:rFonts w:hint="eastAsia"/>
          <w:color w:val="auto"/>
          <w:highlight w:val="none"/>
        </w:rPr>
        <w:t>录</w:t>
      </w:r>
      <w:r>
        <w:rPr>
          <w:color w:val="auto"/>
          <w:highlight w:val="none"/>
        </w:rPr>
        <w:t>用</w:t>
      </w:r>
      <w:r>
        <w:rPr>
          <w:rFonts w:hint="eastAsia"/>
          <w:color w:val="auto"/>
          <w:highlight w:val="none"/>
        </w:rPr>
        <w:t>。</w:t>
      </w:r>
    </w:p>
    <w:p>
      <w:pPr>
        <w:widowControl/>
        <w:shd w:val="clear" w:color="auto" w:fill="FFFFFF"/>
        <w:adjustRightInd w:val="0"/>
        <w:snapToGrid w:val="0"/>
        <w:spacing w:line="600" w:lineRule="exact"/>
        <w:ind w:right="150" w:firstLine="630" w:firstLineChars="196"/>
        <w:jc w:val="left"/>
        <w:outlineLvl w:val="5"/>
        <w:rPr>
          <w:rFonts w:hAnsi="宋体" w:cs="宋体"/>
          <w:b/>
          <w:color w:val="auto"/>
          <w:kern w:val="0"/>
          <w:highlight w:val="none"/>
        </w:rPr>
      </w:pPr>
      <w:r>
        <w:rPr>
          <w:rFonts w:hint="eastAsia" w:hAnsi="宋体" w:cs="宋体"/>
          <w:b/>
          <w:color w:val="auto"/>
          <w:kern w:val="0"/>
          <w:highlight w:val="none"/>
        </w:rPr>
        <w:t>（八）办理聘用手续</w:t>
      </w:r>
    </w:p>
    <w:p>
      <w:pPr>
        <w:widowControl/>
        <w:shd w:val="clear" w:color="auto" w:fill="FFFFFF"/>
        <w:adjustRightInd w:val="0"/>
        <w:snapToGrid w:val="0"/>
        <w:spacing w:line="600" w:lineRule="exact"/>
        <w:ind w:right="150" w:firstLine="627" w:firstLineChars="196"/>
        <w:jc w:val="left"/>
        <w:outlineLvl w:val="5"/>
        <w:rPr>
          <w:color w:val="auto"/>
          <w:highlight w:val="none"/>
        </w:rPr>
      </w:pPr>
      <w:r>
        <w:rPr>
          <w:rFonts w:hint="eastAsia" w:hAnsi="宋体" w:cs="宋体"/>
          <w:color w:val="auto"/>
          <w:kern w:val="0"/>
          <w:highlight w:val="none"/>
        </w:rPr>
        <w:t>招聘单位凭市人社局出具的录用核准通知书向市编办申领《空岗卡》，</w:t>
      </w:r>
      <w:r>
        <w:rPr>
          <w:color w:val="auto"/>
          <w:highlight w:val="none"/>
        </w:rPr>
        <w:t>并办理相关进人和聘用手续。</w:t>
      </w:r>
    </w:p>
    <w:p>
      <w:pPr>
        <w:widowControl/>
        <w:shd w:val="clear" w:color="auto" w:fill="FFFFFF"/>
        <w:adjustRightInd w:val="0"/>
        <w:snapToGrid w:val="0"/>
        <w:spacing w:line="600" w:lineRule="exact"/>
        <w:ind w:right="150" w:firstLine="627" w:firstLineChars="196"/>
        <w:jc w:val="left"/>
        <w:outlineLvl w:val="5"/>
        <w:rPr>
          <w:rFonts w:hAnsi="宋体" w:cs="宋体"/>
          <w:color w:val="auto"/>
          <w:kern w:val="0"/>
          <w:highlight w:val="none"/>
        </w:rPr>
      </w:pPr>
      <w:r>
        <w:rPr>
          <w:color w:val="auto"/>
          <w:highlight w:val="none"/>
        </w:rPr>
        <w:t>被聘用的工作人员试用期</w:t>
      </w:r>
      <w:r>
        <w:rPr>
          <w:rFonts w:hint="eastAsia"/>
          <w:color w:val="auto"/>
          <w:highlight w:val="none"/>
        </w:rPr>
        <w:t>3个月（毕业生初次就业试用期1年）</w:t>
      </w:r>
      <w:r>
        <w:rPr>
          <w:color w:val="auto"/>
          <w:highlight w:val="none"/>
        </w:rPr>
        <w:t>，试用期满考核合格的，予以正式聘用；考核不合格的，解除聘用。</w:t>
      </w:r>
    </w:p>
    <w:p>
      <w:pPr>
        <w:spacing w:line="600" w:lineRule="exact"/>
        <w:ind w:firstLine="643" w:firstLineChars="200"/>
        <w:rPr>
          <w:rFonts w:hint="eastAsia" w:ascii="宋体" w:hAnsi="宋体" w:eastAsia="宋体" w:cs="宋体"/>
          <w:b/>
          <w:color w:val="auto"/>
          <w:highlight w:val="none"/>
        </w:rPr>
      </w:pPr>
      <w:r>
        <w:rPr>
          <w:rFonts w:hint="eastAsia" w:ascii="宋体" w:hAnsi="宋体" w:eastAsia="宋体" w:cs="宋体"/>
          <w:b/>
          <w:bCs/>
          <w:color w:val="auto"/>
          <w:kern w:val="0"/>
          <w:highlight w:val="none"/>
          <w:lang w:val="en-US" w:eastAsia="zh-CN"/>
        </w:rPr>
        <w:t>四</w:t>
      </w:r>
      <w:r>
        <w:rPr>
          <w:rFonts w:hint="eastAsia" w:ascii="宋体" w:hAnsi="宋体" w:eastAsia="宋体" w:cs="宋体"/>
          <w:b/>
          <w:bCs/>
          <w:color w:val="auto"/>
          <w:kern w:val="0"/>
          <w:highlight w:val="none"/>
        </w:rPr>
        <w:t>、</w:t>
      </w:r>
      <w:r>
        <w:rPr>
          <w:rFonts w:hint="eastAsia" w:ascii="宋体" w:hAnsi="宋体" w:eastAsia="宋体" w:cs="宋体"/>
          <w:b/>
          <w:color w:val="auto"/>
          <w:highlight w:val="none"/>
        </w:rPr>
        <w:t>纪律要求</w:t>
      </w:r>
    </w:p>
    <w:p>
      <w:pPr>
        <w:adjustRightInd w:val="0"/>
        <w:snapToGrid w:val="0"/>
        <w:spacing w:line="560" w:lineRule="exact"/>
        <w:ind w:firstLine="640" w:firstLineChars="200"/>
        <w:rPr>
          <w:rFonts w:hint="eastAsia"/>
          <w:color w:val="auto"/>
          <w:highlight w:val="none"/>
        </w:rPr>
      </w:pPr>
      <w:r>
        <w:rPr>
          <w:rFonts w:hint="eastAsia"/>
          <w:color w:val="auto"/>
          <w:highlight w:val="none"/>
        </w:rPr>
        <w:t>公开招聘工作严格执行《事业单位公开招聘违纪违规行为处理规定》（人社部令第35号）、《海南省事业单位公开招聘工作人员实施办法》（琼人社发〔2018〕516号）和《海口市事业单位公开招聘人员实施意见》（海府办〔2011〕139号）的各项纪律规定。</w:t>
      </w:r>
    </w:p>
    <w:p>
      <w:pPr>
        <w:adjustRightInd w:val="0"/>
        <w:snapToGrid w:val="0"/>
        <w:spacing w:line="560" w:lineRule="exact"/>
        <w:ind w:firstLine="640" w:firstLineChars="200"/>
        <w:rPr>
          <w:rFonts w:hint="eastAsia"/>
          <w:color w:val="auto"/>
          <w:highlight w:val="none"/>
        </w:rPr>
      </w:pPr>
      <w:r>
        <w:rPr>
          <w:rFonts w:hint="eastAsia"/>
          <w:color w:val="auto"/>
          <w:highlight w:val="none"/>
        </w:rPr>
        <w:t>资格审查贯穿招聘工作全过程，在任一环节中发现报考人员不符合招聘岗位报考条件或所填信息与实际情况不相符、弄虚作假、隐瞒实情等违反招聘规定的，取消其应聘或聘用资格。如聘用后经查实弄虚作假的，立即取消聘用资格和办理相关解聘手续。</w:t>
      </w:r>
    </w:p>
    <w:p>
      <w:pPr>
        <w:adjustRightInd w:val="0"/>
        <w:snapToGrid w:val="0"/>
        <w:spacing w:line="560" w:lineRule="exact"/>
        <w:ind w:firstLine="640" w:firstLineChars="200"/>
        <w:rPr>
          <w:color w:val="auto"/>
          <w:highlight w:val="none"/>
        </w:rPr>
      </w:pPr>
      <w:r>
        <w:rPr>
          <w:rFonts w:hint="eastAsia"/>
          <w:color w:val="auto"/>
          <w:highlight w:val="none"/>
        </w:rPr>
        <w:t>本次招聘工作受海口市人力资源和社会保障局、海口市纪委派驻组的指导和监督，自觉接受群众监督。</w:t>
      </w:r>
    </w:p>
    <w:p>
      <w:pPr>
        <w:spacing w:line="600" w:lineRule="exact"/>
        <w:ind w:firstLine="643" w:firstLineChars="200"/>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五</w:t>
      </w:r>
      <w:r>
        <w:rPr>
          <w:rFonts w:hint="eastAsia" w:ascii="宋体" w:hAnsi="宋体" w:eastAsia="宋体" w:cs="宋体"/>
          <w:b/>
          <w:color w:val="auto"/>
          <w:highlight w:val="none"/>
        </w:rPr>
        <w:t>、联系方式</w:t>
      </w:r>
    </w:p>
    <w:p>
      <w:pPr>
        <w:spacing w:line="600" w:lineRule="exact"/>
        <w:ind w:firstLine="660"/>
        <w:rPr>
          <w:rFonts w:hAnsi="仿宋_GB2312"/>
          <w:color w:val="auto"/>
          <w:highlight w:val="none"/>
        </w:rPr>
      </w:pPr>
      <w:r>
        <w:rPr>
          <w:rFonts w:hint="eastAsia"/>
          <w:color w:val="auto"/>
          <w:highlight w:val="none"/>
        </w:rPr>
        <w:t>联系</w:t>
      </w:r>
      <w:r>
        <w:rPr>
          <w:color w:val="auto"/>
          <w:highlight w:val="none"/>
        </w:rPr>
        <w:t>电话：</w:t>
      </w:r>
      <w:r>
        <w:rPr>
          <w:rFonts w:hAnsi="仿宋_GB2312"/>
          <w:color w:val="auto"/>
          <w:highlight w:val="none"/>
        </w:rPr>
        <w:t>0898-</w:t>
      </w:r>
      <w:r>
        <w:rPr>
          <w:rFonts w:hint="eastAsia" w:hAnsi="仿宋_GB2312"/>
          <w:color w:val="auto"/>
          <w:highlight w:val="none"/>
        </w:rPr>
        <w:t>65785319</w:t>
      </w:r>
    </w:p>
    <w:p>
      <w:pPr>
        <w:spacing w:line="600" w:lineRule="exact"/>
        <w:ind w:firstLine="660"/>
        <w:rPr>
          <w:rFonts w:hint="eastAsia" w:hAnsi="仿宋_GB2312" w:eastAsia="仿宋_GB2312"/>
          <w:color w:val="auto"/>
          <w:highlight w:val="none"/>
          <w:lang w:eastAsia="zh-CN"/>
        </w:rPr>
      </w:pPr>
      <w:r>
        <w:rPr>
          <w:rFonts w:hint="eastAsia" w:hAnsi="仿宋_GB2312"/>
          <w:color w:val="auto"/>
          <w:highlight w:val="none"/>
        </w:rPr>
        <w:t>联系人：郑</w:t>
      </w:r>
      <w:r>
        <w:rPr>
          <w:rFonts w:hint="eastAsia" w:hAnsi="仿宋_GB2312"/>
          <w:color w:val="auto"/>
          <w:highlight w:val="none"/>
          <w:lang w:eastAsia="zh-CN"/>
        </w:rPr>
        <w:t>先生</w:t>
      </w:r>
    </w:p>
    <w:p>
      <w:pPr>
        <w:spacing w:line="600" w:lineRule="exact"/>
        <w:ind w:firstLine="660"/>
        <w:rPr>
          <w:rFonts w:hint="eastAsia" w:hAnsi="仿宋_GB2312"/>
          <w:color w:val="auto"/>
          <w:highlight w:val="none"/>
        </w:rPr>
      </w:pPr>
      <w:r>
        <w:rPr>
          <w:rFonts w:hint="eastAsia" w:hAnsi="仿宋_GB2312"/>
          <w:color w:val="auto"/>
          <w:highlight w:val="none"/>
        </w:rPr>
        <w:t>监督电话：0898-65785320</w:t>
      </w:r>
    </w:p>
    <w:p>
      <w:pPr>
        <w:spacing w:line="600" w:lineRule="exact"/>
        <w:ind w:firstLine="660"/>
        <w:rPr>
          <w:rFonts w:hint="eastAsia" w:hAnsi="仿宋_GB2312" w:cs="Arial"/>
          <w:color w:val="auto"/>
          <w:kern w:val="0"/>
          <w:highlight w:val="none"/>
        </w:rPr>
      </w:pPr>
      <w:r>
        <w:rPr>
          <w:rFonts w:hint="eastAsia" w:hAnsi="仿宋_GB2312" w:cs="Arial"/>
          <w:color w:val="auto"/>
          <w:kern w:val="0"/>
          <w:highlight w:val="none"/>
        </w:rPr>
        <w:t>网上报名系统技术支持电话：0898—66738760</w:t>
      </w:r>
    </w:p>
    <w:p>
      <w:pPr>
        <w:spacing w:line="600" w:lineRule="exact"/>
        <w:rPr>
          <w:rFonts w:hint="eastAsia" w:hAnsi="仿宋_GB2312" w:cs="Arial"/>
          <w:color w:val="auto"/>
          <w:kern w:val="0"/>
          <w:highlight w:val="none"/>
        </w:rPr>
      </w:pPr>
    </w:p>
    <w:p>
      <w:pPr>
        <w:spacing w:line="600" w:lineRule="exact"/>
        <w:rPr>
          <w:rFonts w:hAnsi="仿宋_GB2312" w:cs="Arial"/>
          <w:color w:val="auto"/>
          <w:kern w:val="0"/>
          <w:highlight w:val="none"/>
        </w:rPr>
      </w:pPr>
      <w:r>
        <w:rPr>
          <w:rFonts w:hint="eastAsia" w:hAnsi="仿宋_GB2312" w:cs="Arial"/>
          <w:color w:val="auto"/>
          <w:kern w:val="0"/>
          <w:highlight w:val="none"/>
        </w:rPr>
        <w:t>附</w:t>
      </w:r>
      <w:r>
        <w:rPr>
          <w:rFonts w:hint="eastAsia" w:hAnsi="仿宋_GB2312" w:cs="Arial"/>
          <w:color w:val="auto"/>
          <w:kern w:val="0"/>
          <w:highlight w:val="none"/>
          <w:lang w:eastAsia="zh-CN"/>
        </w:rPr>
        <w:t>件</w:t>
      </w:r>
      <w:r>
        <w:rPr>
          <w:rFonts w:hint="eastAsia" w:hAnsi="仿宋_GB2312" w:cs="Arial"/>
          <w:color w:val="auto"/>
          <w:kern w:val="0"/>
          <w:highlight w:val="none"/>
        </w:rPr>
        <w:t>：</w:t>
      </w:r>
    </w:p>
    <w:p>
      <w:pPr>
        <w:keepNext w:val="0"/>
        <w:keepLines w:val="0"/>
        <w:widowControl/>
        <w:suppressLineNumbers w:val="0"/>
        <w:jc w:val="left"/>
        <w:rPr>
          <w:highlight w:val="none"/>
        </w:rPr>
      </w:pPr>
      <w:r>
        <w:rPr>
          <w:rFonts w:ascii="仿宋_GB2312" w:hAnsi="仿宋_GB2312" w:eastAsia="仿宋_GB2312" w:cs="仿宋_GB2312"/>
          <w:color w:val="000000"/>
          <w:kern w:val="0"/>
          <w:sz w:val="31"/>
          <w:szCs w:val="31"/>
          <w:highlight w:val="none"/>
          <w:lang w:val="en-US" w:eastAsia="zh-CN" w:bidi="ar"/>
        </w:rPr>
        <w:t xml:space="preserve">1.海口市疾病预防控制中心事业单位公开招聘岗位信息表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ascii="仿宋_GB2312" w:hAnsi="仿宋_GB2312" w:eastAsia="仿宋_GB2312" w:cs="仿宋_GB2312"/>
          <w:color w:val="000000"/>
          <w:kern w:val="0"/>
          <w:sz w:val="31"/>
          <w:szCs w:val="31"/>
          <w:highlight w:val="none"/>
          <w:lang w:val="en-US" w:eastAsia="zh-CN" w:bidi="ar"/>
        </w:rPr>
        <w:t>2.海口市健康教育所事业单位公开招聘岗位信息表</w:t>
      </w:r>
    </w:p>
    <w:p>
      <w:pPr>
        <w:keepNext w:val="0"/>
        <w:keepLines w:val="0"/>
        <w:widowControl/>
        <w:suppressLineNumbers w:val="0"/>
        <w:jc w:val="left"/>
        <w:rPr>
          <w:highlight w:val="none"/>
        </w:rPr>
      </w:pPr>
      <w:r>
        <w:rPr>
          <w:rFonts w:hint="default" w:hAnsi="仿宋_GB2312" w:cs="仿宋_GB2312"/>
          <w:color w:val="000000"/>
          <w:kern w:val="0"/>
          <w:sz w:val="31"/>
          <w:szCs w:val="31"/>
          <w:highlight w:val="none"/>
          <w:lang w:val="en-US" w:eastAsia="zh-CN" w:bidi="ar"/>
        </w:rPr>
        <w:t>3</w:t>
      </w:r>
      <w:r>
        <w:rPr>
          <w:rFonts w:ascii="仿宋_GB2312" w:hAnsi="仿宋_GB2312" w:eastAsia="仿宋_GB2312" w:cs="仿宋_GB2312"/>
          <w:color w:val="000000"/>
          <w:kern w:val="0"/>
          <w:sz w:val="31"/>
          <w:szCs w:val="31"/>
          <w:highlight w:val="none"/>
          <w:lang w:val="en-US" w:eastAsia="zh-CN" w:bidi="ar"/>
        </w:rPr>
        <w:t xml:space="preserve">.海口市疾病预防控制中心事业单位公开招聘报名登记表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default" w:hAnsi="仿宋_GB2312" w:cs="仿宋_GB2312"/>
          <w:color w:val="000000"/>
          <w:kern w:val="0"/>
          <w:sz w:val="31"/>
          <w:szCs w:val="31"/>
          <w:highlight w:val="none"/>
          <w:lang w:val="en-US" w:eastAsia="zh-CN" w:bidi="ar"/>
        </w:rPr>
        <w:t>4</w:t>
      </w:r>
      <w:r>
        <w:rPr>
          <w:rFonts w:ascii="仿宋_GB2312" w:hAnsi="仿宋_GB2312" w:eastAsia="仿宋_GB2312" w:cs="仿宋_GB2312"/>
          <w:color w:val="000000"/>
          <w:kern w:val="0"/>
          <w:sz w:val="31"/>
          <w:szCs w:val="31"/>
          <w:highlight w:val="none"/>
          <w:lang w:val="en-US" w:eastAsia="zh-CN" w:bidi="ar"/>
        </w:rPr>
        <w:t>.海口市健康教育所事业单位公开招聘报名登记表</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default" w:hAnsi="仿宋_GB2312" w:cs="仿宋_GB2312"/>
          <w:color w:val="000000"/>
          <w:kern w:val="0"/>
          <w:sz w:val="31"/>
          <w:szCs w:val="31"/>
          <w:highlight w:val="none"/>
          <w:lang w:val="en-US" w:eastAsia="zh-CN" w:bidi="ar"/>
        </w:rPr>
        <w:t>5</w:t>
      </w:r>
      <w:r>
        <w:rPr>
          <w:rFonts w:hint="eastAsia" w:hAnsi="仿宋_GB2312" w:cs="仿宋_GB2312"/>
          <w:color w:val="000000"/>
          <w:kern w:val="0"/>
          <w:sz w:val="31"/>
          <w:szCs w:val="31"/>
          <w:highlight w:val="none"/>
          <w:lang w:val="en-US" w:eastAsia="zh-CN" w:bidi="ar"/>
        </w:rPr>
        <w:t>.</w:t>
      </w:r>
      <w:r>
        <w:rPr>
          <w:rFonts w:hint="eastAsia" w:ascii="仿宋_GB2312" w:hAnsi="仿宋_GB2312" w:eastAsia="仿宋_GB2312" w:cs="仿宋_GB2312"/>
          <w:color w:val="000000"/>
          <w:kern w:val="0"/>
          <w:sz w:val="31"/>
          <w:szCs w:val="31"/>
          <w:highlight w:val="none"/>
          <w:lang w:val="en-US" w:eastAsia="zh-CN" w:bidi="ar"/>
        </w:rPr>
        <w:t>报名系统的使用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8814E"/>
    <w:multiLevelType w:val="singleLevel"/>
    <w:tmpl w:val="9A18814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7E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hAnsi="仿宋_GB2312" w:cs="仿宋_GB2312"/>
      <w:kern w:val="0"/>
      <w:lang w:val="zh-CN"/>
    </w:rPr>
  </w:style>
  <w:style w:type="paragraph" w:styleId="3">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2020-04-21T01:45:01Z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