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吕梁市委政策研究室信息中心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2019年公开招聘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综合成绩及体检公告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吕梁市委政策研究室信息中心2019年公开招聘工作面试</w:t>
      </w:r>
      <w:r>
        <w:rPr>
          <w:rFonts w:hint="eastAsia" w:ascii="仿宋_GB2312" w:eastAsia="仿宋_GB2312"/>
          <w:sz w:val="32"/>
          <w:szCs w:val="32"/>
          <w:lang w:eastAsia="zh-CN"/>
        </w:rPr>
        <w:t>环节</w:t>
      </w:r>
      <w:r>
        <w:rPr>
          <w:rFonts w:hint="eastAsia" w:ascii="仿宋_GB2312" w:eastAsia="仿宋_GB2312"/>
          <w:sz w:val="32"/>
          <w:szCs w:val="32"/>
        </w:rPr>
        <w:t>已结束</w:t>
      </w:r>
      <w:r>
        <w:rPr>
          <w:rFonts w:hint="eastAsia" w:ascii="仿宋_GB2312" w:eastAsia="仿宋_GB2312"/>
          <w:sz w:val="32"/>
          <w:szCs w:val="32"/>
          <w:lang w:eastAsia="zh-CN"/>
        </w:rPr>
        <w:t>，根据《吕梁市委政策研究室信息中心2019年公开招聘工作人员工作方案》，现将综合成绩及体检工作有关事项公告如下：</w:t>
      </w:r>
    </w:p>
    <w:p>
      <w:pPr>
        <w:spacing w:line="560" w:lineRule="exact"/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一、综合成绩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1、综合成绩=笔试成绩×60%+面试成绩×40%。成绩采取百分制。笔试、面试成绩保留两位小数，综合成绩保留三位小数（尾数四舍五入）。末位成绩并列时，按笔试成绩从高分到低分的顺序确定体检人选。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2、综合成绩名单</w:t>
      </w:r>
    </w:p>
    <w:tbl>
      <w:tblPr>
        <w:tblStyle w:val="5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笔试成绩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面试成绩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总成绩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张晓颖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86.2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78.27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83.028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王雪辉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84.1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78.73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81.952</w:t>
            </w:r>
          </w:p>
        </w:tc>
        <w:tc>
          <w:tcPr>
            <w:tcW w:w="18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二、体检对象确定及名单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1、在面试70分及以上考生中，根据综合成绩从高分到低分的顺序，按拟招聘人数1:1的比例确定体检人选，体检由吕梁市委政策研究室组织实施。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2、进入体检名单</w:t>
      </w:r>
    </w:p>
    <w:tbl>
      <w:tblPr>
        <w:tblStyle w:val="5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总成绩</w:t>
            </w:r>
          </w:p>
        </w:tc>
        <w:tc>
          <w:tcPr>
            <w:tcW w:w="30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张晓颖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83.028</w:t>
            </w:r>
          </w:p>
        </w:tc>
        <w:tc>
          <w:tcPr>
            <w:tcW w:w="30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王雪辉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81.952</w:t>
            </w:r>
          </w:p>
        </w:tc>
        <w:tc>
          <w:tcPr>
            <w:tcW w:w="30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体检时间、地点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时  间：2020年4月25日上午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30前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  地  点：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吕梁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市离石区永宁中路9号吕梁市委政策研究室集合</w:t>
      </w:r>
    </w:p>
    <w:p>
      <w:pPr>
        <w:spacing w:line="560" w:lineRule="exact"/>
        <w:ind w:firstLine="643" w:firstLineChars="200"/>
        <w:jc w:val="lef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体检注意事项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《笔试准考证》、《面试通知书》、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体检请全程配带口罩。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考生体检费用自理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男625元，女666元。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由体检医院按国家规定收费标准向考生收取。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体检标准及项目参照《公务员录用体检通用标准（试行）》执行。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不按时参加体检者，视同放弃资格。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5、提前获取山西健康码（支付宝下载），山西健康码绿色方可体检，山西健康码与本人身份证一致。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6、为了避免体检人群聚集提前填写检前问卷（自己能独立完成的填写，不能的到体检中心在护士指导下完成）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7、出行时注意佩戴口罩，不要到人群密集的地方，尽可能与其他人保持1米的安全距离；尽量避免乘坐公共交通工具，选择骑行或步行，有条件的可自驾。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如有特殊情况（如怀孕等），不能检查某些项目的，应事先告知体检工作人员和体检医生，另行安排。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10、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jc w:val="lef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五、其他相关要求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参加体检的考生应当如实填写相关信息并回答有关询问。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考生应严格遵守体检纪律，接受工作人员的统一管理，不准携带手机等通讯工具，不得以任何方式与外界联系。体检考生只能以抽签代号参加体检，在体检过程中，不得向医务人员透露本人姓名、报考岗位等信息，否则取消资格。</w:t>
      </w:r>
    </w:p>
    <w:p>
      <w:pPr>
        <w:shd w:val="clear" w:color="auto" w:fill="FFFFFF"/>
        <w:ind w:left="0" w:firstLine="640"/>
        <w:jc w:val="both"/>
        <w:rPr>
          <w:rFonts w:hint="eastAsia" w:ascii="仿宋_GB2312"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、请配合医生认真检查所有项目，勿漏检。若自动放弃某一检查项目，将会影响录用，责任自负。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对于弄虚作假、冒名顶替等违纪违法行为，按照《事业单位公开招聘违纪违规行为处理规定》及有关规定进行严肃处理。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shd w:val="clear" w:color="auto" w:fill="FFFFFF"/>
        </w:rPr>
        <w:t>体检不合格的考生，安排一次复检，体检结果以复检结论为准;经复检结果仍不合格的考生取消其聘用资格，不再进行递补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咨询电话：0358-8222716</w:t>
      </w: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eastAsia="仿宋_GB2312"/>
          <w:color w:val="000000"/>
          <w:spacing w:val="0"/>
          <w:sz w:val="32"/>
          <w:szCs w:val="32"/>
        </w:rPr>
      </w:pPr>
    </w:p>
    <w:p>
      <w:pP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eastAsia="仿宋_GB2312"/>
          <w:color w:val="000000"/>
          <w:spacing w:val="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吕梁市委政策研究室信息中心招聘工作领导组  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D654B"/>
    <w:rsid w:val="12C82581"/>
    <w:rsid w:val="186C6618"/>
    <w:rsid w:val="1AA81680"/>
    <w:rsid w:val="1BE243C3"/>
    <w:rsid w:val="23066A09"/>
    <w:rsid w:val="2AED654B"/>
    <w:rsid w:val="35590B19"/>
    <w:rsid w:val="3760493E"/>
    <w:rsid w:val="3FCD531E"/>
    <w:rsid w:val="462B5EA5"/>
    <w:rsid w:val="4FBB44BD"/>
    <w:rsid w:val="5717287D"/>
    <w:rsid w:val="60437E08"/>
    <w:rsid w:val="63F67AA7"/>
    <w:rsid w:val="6EF55790"/>
    <w:rsid w:val="709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2020-03-25T08:48:00Z</dcterms:created>
  <dc:creator>坏坏坏坏坏坏鲁</dc:creator>
  <cp:lastModifiedBy>Administrator</cp:lastModifiedBy>
  <cp:lastPrinted>2020-04-22T08:30:00Z</cp:lastPrinted>
  <dcterms:modified xsi:type="dcterms:W3CDTF">2020-04-22T12:36:53Z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