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3" w:lineRule="atLeast"/>
        <w:ind w:left="0" w:firstLine="420"/>
        <w:jc w:val="both"/>
        <w:rPr>
          <w:sz w:val="24"/>
          <w:szCs w:val="24"/>
        </w:rPr>
      </w:pPr>
      <w:r>
        <w:rPr>
          <w:sz w:val="24"/>
          <w:szCs w:val="24"/>
        </w:rPr>
        <w:t>附件2</w:t>
      </w:r>
    </w:p>
    <w:p>
      <w:pPr>
        <w:pStyle w:val="2"/>
        <w:keepNext w:val="0"/>
        <w:keepLines w:val="0"/>
        <w:widowControl/>
        <w:suppressLineNumbers w:val="0"/>
        <w:spacing w:before="0" w:beforeAutospacing="0" w:after="0" w:afterAutospacing="0" w:line="33" w:lineRule="atLeast"/>
        <w:ind w:left="0" w:firstLine="420"/>
        <w:jc w:val="both"/>
        <w:rPr>
          <w:sz w:val="24"/>
          <w:szCs w:val="24"/>
        </w:rPr>
      </w:pPr>
      <w:r>
        <w:rPr>
          <w:sz w:val="24"/>
          <w:szCs w:val="24"/>
        </w:rPr>
        <w:t>桂阳县教育局   2020年每月工作重点</w:t>
      </w:r>
    </w:p>
    <w:p>
      <w:pPr>
        <w:pStyle w:val="2"/>
        <w:keepNext w:val="0"/>
        <w:keepLines w:val="0"/>
        <w:widowControl/>
        <w:suppressLineNumbers w:val="0"/>
        <w:spacing w:before="0" w:beforeAutospacing="0" w:after="0" w:afterAutospacing="0" w:line="33" w:lineRule="atLeast"/>
        <w:ind w:left="0" w:firstLine="420"/>
        <w:jc w:val="both"/>
        <w:rPr>
          <w:sz w:val="24"/>
          <w:szCs w:val="24"/>
        </w:rPr>
      </w:pPr>
      <w:r>
        <w:rPr>
          <w:sz w:val="24"/>
          <w:szCs w:val="24"/>
        </w:rPr>
        <w:t>单位（公章）____________            单位主要负责人签字_____________</w:t>
      </w:r>
    </w:p>
    <w:tbl>
      <w:tblPr>
        <w:tblW w:w="836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854"/>
        <w:gridCol w:w="751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1月</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1.制定2020年教育工作要点；</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2.完成2020年教育专项资金绩效目标申报工作；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3.做好教育系统建设项目根治拖欠工程款和农民工资工作；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4.合同县委编办关于重新核定全县公办中小学教职工编制和学校领导职数；</w:t>
            </w:r>
            <w:bookmarkStart w:id="0" w:name="_GoBack"/>
            <w:bookmarkEnd w:id="0"/>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5.组织开展2019年下学期学校（幼儿园）管理绩效考评工作；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6.组织艺考、空军初检、报名信息核对；</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7.组织全县各年级期末学科教学状况监测；</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8.新冠肺炎疫情防控工作；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9.召开党风廉政建设及反腐败工作专题会议，教育系统党风廉政工作进行部署。</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2月</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1.编制2020年城区学校公开招聘普通高校师范类专业应届毕业生方案；</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2.做好“三区”支教人员支教工作；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3.制定2020年教育扶贫工作计划；</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4.做好全县消除大班额目标分配工作；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5.修订完善义务教育阶段教育教学质量考核管理办法；</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6.修订完善高中学校教育教学质量考核管理办法；</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7.小区配套幼儿园治理工作；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8.全力做好新冠肺炎的防治工作；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9.建立完善疫情防控“两案九制”，为开学做好准备；</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10.探索校园及周边环境（重点是学生服务部）的治理办法。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3月</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1.对2020年的新建、维修、设备采购等初步入库项目，组织财政、发改等相关部门到实地调研，按确定实施项目的基本原则，确定最终入库项目；</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2.做好2020年春季临聘教师审核工作；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3.督促学校上缴学生食堂伙食费和课后服务费；</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4.开展建档立卡困难学生摸底；</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5.召开全县教育宣传工作会议；</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6.组织开展春季开学工作督查，做好情况统计、数据上报工作；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7.落实促进青少年儿童健康成长责任分工；</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8.开展校园及周边环境综合治理行动；</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9.对教育项目建设情况开展督查。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4月</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1.做好2020年教育建设项目可行性报告和立项工作；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2.做好普通高中生均公用经费及免学费资金核算、核拨工作；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3.2020年厕所革命组织实施；</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4.完成两项经济责任审计，完成三项基建维修审计；</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5.2020年春季教师资格认定报名、启动2020年特岗招聘教师相关工作；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6.春季学期义务教育阶段建档立卡学生免教辅资料费数据收集、比对、汇总；</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7.印发《桂阳县2020年上期学校（幼儿园）管理绩效考评方案》；</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8.下发《桂阳县2019年下期学校（幼儿园）管理绩效考评结果的通报》；</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9.完善教育教学质量管理大数据平台;</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10.开展防溺水安全教育月活动。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5月</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1.加强教育项目建设的跟踪工作；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2.做好2020年经费保障机制内校舍维修改造项目确认审批及预算、财评等工作；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3.组织2020年面向社会公开招聘教师的笔试、面试工作；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4.组织全县初中毕业学业理化生实验操作考试；</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5.资助系统数据维护工作，全国学生资助系统数据上报工作；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6.全力以赴做好高考、学考组考工作，体检工作上报，诚信考试教育，设备调试；</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7.开展全县中小学教学常规抽查；</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8.组织开展诚信教育和爱国主义教育活动，促进青少年儿童健康成长。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6月</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1.做好2020年教育系统城乡义务教育春季保障机制公用经费的核拨工作；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3.启动省内审参评经济责任审计项目；</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4.2020年乡村教师公费定向培养招生；</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5.高考、学考实施；自考报名、办证，志愿指导培训；</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6.组织全县义务教育阶教学质学状况抽测（所有年级）；</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7.开展中小学生理想前途教育和环保教育活动；</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8.开展“全国安全生产月”宣传教育活动。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7月</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 配合财政局委托的第三方公司-会计事务所对教育系统财政支出专项资金进行绩效评价工作；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2. 完成各级培训指标，组织开展教师县级培训；高级职称评审指标申报；</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3. 添置化解大班额设备设施；</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4. 开展中小学校暑假规范办学行为情况督查。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8月</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1.2019年政府部门财务报告编制及汇总工作；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2.组织举办桂阳县中小学教育系统财务人员、基础教育统计、食堂管理人员、政府采购等业务培训班；</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3.做好2020年各学校编制动态调整方案，报县委编办审批；</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4.组织核算会计核算业务培训；</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5. 志愿指导，录取工作，口语输机上报，整理高考档案；</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6. 做好城区招生及农村义务教育阶段学校招生工作。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9月</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1.做好 2020年城乡义务教育保障机制秋季公用经费的预拨工作；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2.做好2020年全县基础教育年度综合统计工作；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3.做好2020年教师节表彰工作；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4.开展学校民主理财工作；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5.做好秋季开学建档立卡贫困学生保学控辍工作；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6.开展2020年度省规划专项课题申报及市规划课题申报；</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7.召开全县高三工作会议；</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8.全县中小学教学质量评价量化。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10月</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1.完成全县教育各类基本建设需求规划的编制及上报；</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2.完成2019年教育系统财政专项资金使用绩效评价工作；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3.完成两项离任校长经济责任审计；完成三项基建维修审计；</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4.2020年秋季教师资格认定报名；教师资格注册工作；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6.开展2020年幼儿园规范办园行为督导评估；</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8.完成消除义务教育大班额的上报数据任务；</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9.组织参加全市中小学学科教学比武。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11月</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1.完成2021年度教育局机关年初预算工作；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2.2020年公开招聘教师、2020年免费师范生的试用期工资定级工作和2020年招聘的特岗教师的工资定级工作。核算各学校奖励性绩效工资发放人数，教师工龄认定工作；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3.教育技术工作专项督查；</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4.秋季学期义务教育阶段家庭经济困难学生生活费补助数据收集、汇总；</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5.组织开展2020年教育办实事项目校（园）县级评估验收工作；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6.组织教师资格证考试；组织2021年高考报名工作；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7.开展申报省、市级“示范家长学校”、“生态文明示范校”、“养成教育示范校”创建工作督查。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12月</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1.跟踪落实好2020年度各级各类资金及下拨公用经费；</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2.2020年中级、初级职称评审工作；2020年秋季教师资格证书发放；学分登记工作；师德师风考核工作；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3.开展对责任督学的年终考核；</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4.做好2021年消除大班额各学校目标分配；</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5.组织2021年艺考及空军招飞初选；自考办证，总结全年工作；</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6.组织期末学科教学状况抽测活动（义务教育阶段所有年级）；</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7.组织城乡学校结盟帮扶工作专项考核；</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8.对各党（总）支部落实党风廉政建设主体责任情况进行考评；</w:t>
            </w:r>
          </w:p>
          <w:p>
            <w:pPr>
              <w:pStyle w:val="2"/>
              <w:keepNext w:val="0"/>
              <w:keepLines w:val="0"/>
              <w:widowControl/>
              <w:suppressLineNumbers w:val="0"/>
              <w:spacing w:before="0" w:beforeAutospacing="0" w:after="0" w:afterAutospacing="0" w:line="33" w:lineRule="atLeast"/>
              <w:jc w:val="both"/>
              <w:rPr>
                <w:sz w:val="24"/>
                <w:szCs w:val="24"/>
              </w:rPr>
            </w:pPr>
            <w:r>
              <w:rPr>
                <w:sz w:val="24"/>
                <w:szCs w:val="24"/>
              </w:rPr>
              <w:t>9.对全县教育工作进行总结，制定2021年教育工作计划。</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5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line="33" w:lineRule="atLeast"/>
              <w:jc w:val="both"/>
              <w:rPr>
                <w:sz w:val="24"/>
                <w:szCs w:val="24"/>
              </w:rPr>
            </w:pPr>
            <w:r>
              <w:rPr>
                <w:sz w:val="24"/>
                <w:szCs w:val="24"/>
              </w:rPr>
              <w:t>县政府分管领导审核意见</w:t>
            </w:r>
          </w:p>
        </w:tc>
        <w:tc>
          <w:tcPr>
            <w:tcW w:w="7512"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bl>
    <w:p>
      <w:pPr>
        <w:rPr>
          <w:vanish/>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50078"/>
    <w:rsid w:val="654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2020-04-15T06:10:00Z</dcterms:created>
  <dc:creator>。</dc:creator>
  <cp:lastModifiedBy>。</cp:lastModifiedBy>
  <dcterms:modified xsi:type="dcterms:W3CDTF">2020-04-15T06:17:40Z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