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0" w:beforeAutospacing="0" w:after="750" w:afterAutospacing="0" w:line="480" w:lineRule="atLeast"/>
        <w:ind w:left="0" w:right="0" w:firstLine="645"/>
      </w:pPr>
      <w:r>
        <w:rPr>
          <w:rFonts w:ascii="仿宋_GB2312" w:hAnsi="微软雅黑" w:eastAsia="仿宋_GB2312" w:cs="仿宋_GB2312"/>
          <w:color w:val="525353"/>
          <w:sz w:val="31"/>
          <w:szCs w:val="31"/>
        </w:rPr>
        <w:t>招聘岗位：</w:t>
      </w:r>
    </w:p>
    <w:tbl>
      <w:tblPr>
        <w:tblW w:w="5000" w:type="pct"/>
        <w:tblCellSpacing w:w="0" w:type="dxa"/>
        <w:tblInd w:w="15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4030"/>
        <w:gridCol w:w="3681"/>
        <w:gridCol w:w="2209"/>
        <w:gridCol w:w="3875"/>
        <w:gridCol w:w="1821"/>
        <w:gridCol w:w="4030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序号</w:t>
            </w:r>
          </w:p>
        </w:tc>
        <w:tc>
          <w:tcPr>
            <w:tcW w:w="156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单位</w:t>
            </w:r>
          </w:p>
        </w:tc>
        <w:tc>
          <w:tcPr>
            <w:tcW w:w="142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岗位</w:t>
            </w:r>
          </w:p>
        </w:tc>
        <w:tc>
          <w:tcPr>
            <w:tcW w:w="85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人数</w:t>
            </w:r>
          </w:p>
        </w:tc>
        <w:tc>
          <w:tcPr>
            <w:tcW w:w="150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学历学位</w:t>
            </w: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工作地点</w:t>
            </w:r>
          </w:p>
        </w:tc>
        <w:tc>
          <w:tcPr>
            <w:tcW w:w="156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广西物资集团有限责任公司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党委宣传部企业文化主管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广西物资集团有限责任公司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党委宣传部宣传主管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广西物资集团有限责任公司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财务融资部会计中级主管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相当于副科级岗位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广西物资集团有限责任公司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财务融资部财务中级主管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相当于副科级岗位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广西物资集团有限责任公司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投资发展部项目管理高级主管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相当于正科级岗位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广西物资集团有限责任公司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工程管理部综合管理高级主管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相当于正科级岗位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广西物资集团有限责任公司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审计监事部审计中级主管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相当于副科级岗位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广西物产投资发展集团有限公司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党群工作部（人力资源部）副部长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相当于副科级岗位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广西物产投资发展集团有限公司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投资发展部副部长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相当于副科级岗位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广西物产投资发展集团有限公司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综合办公室行政岗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广西物产投资发展集团有限公司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综合办公室督办岗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广西物产投资发展集团有限公司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法务审计部法务岗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广西物产投资发展集团有限公司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法务审计部审计岗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广西物产冷链物流有限公司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资产财务部经理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广西防城港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相当于副科级岗位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广西物产冷链物流有限公司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工程部副部长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广西防城港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广西物产冷链物流有限公司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综合办公室行政秘书岗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广西防城港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广西物产冷链物流有限公司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综合办公室人事劳资岗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广西防城港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广西物产冷链物流有限公司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财务部出纳岗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广西防城港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广西物产投资发展集团有限公司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供应链金融事业部国际贸易副总经理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相当于正科级岗位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广西物产投资发展集团有限公司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供应链金融事业部国际贸易部经理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相当于副科级岗位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广西物产投资发展集团有限公司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供应链金融事业部国际贸易部副经理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广西物产投资发展集团有限公司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供应链金融事业部国际贸易部业务员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广西物产投资发展集团有限公司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供应链金融事业部国际贸易部行政管理员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广西物产投资发展集团有限公司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供应链金融事业部资产财务部会计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广西南宁、柳州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广西物产投资发展集团有限公司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供应链金融事业部运营管理部运营管理员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广西南宁、柳州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广西物产投资发展集团有限公司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供应链金融事业部柳州业务部业务员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广西柳州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广西物产投资发展集团有限公司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物流配送事业部贵港业务部副经理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广西贵港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广西物产投资发展集团有限公司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物流配送事业部贵港业务部业务岗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广西贵港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广西物产投资发展集团有限公司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物流配送事业部防城港业务部业务员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广西防城港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广西桂物储运集团柳州有限公司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资产财务部结算中心收费岗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广西柳州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广西物资贸易储运有限责任公司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资产财务部会计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广西物产桂储物流有限公司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资产财务部会计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广西桂物智慧科技有限公司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技术研发部研发工程师（高级前端工程师）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广西桂物智慧科技有限公司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技术研发部研发工程师（高级开发工程师）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柳州市桂中海迅运输有限公司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商务部物流工程师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广西柳州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柳州市桂中海迅运输有限公司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国际货代部轨道梁运输项目主管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广西柳州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柳州市桂中海迅运输有限公司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商务发展部商务代表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广西柳州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柳州桂中海迅物流股份有限公司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企业管理部项目主管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广西柳州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柳州桂中海迅物流股份有限公司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工程设备部副经理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广西柳州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柳州桂中海迅物流股份有限公司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工程设备部施工现场管理员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广西柳州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柳州桂中海迅物流股份有限公司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资产财务部会计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广西柳州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广西桂物储运集团贵港有限公司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企业管理部（安全）工程管理员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广西贵港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广西桂物储运集团贵港有限公司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企业管理部（安全）安全员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广西贵港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广西环保产业投资集团有限公司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综合办公室司机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广西环保产业投资集团有限公司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党群工作部（人力资源部）人力资源专员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广西环保产业投资集团有限公司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党群工作部（人力资源部）工会专员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广西环保产业投资集团有限公司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投资发展部副部长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相当于正科级岗位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广西环保产业投资集团有限公司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经营管理部运营管理主管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相当于副科级岗位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广西环保产业投资集团有限公司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经营管理部运营管理专员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广西桂物资源循环产业有限公司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综合办公室经理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相当于正科级岗位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广西桂物资源循环产业有限公司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综合办公室人力资源专员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广西桂物资源循环产业有限公司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工程部副经理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相当于副科级岗位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广西桂物资源循环产业有限公司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生产技术部经理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相当于正科级岗位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广西桂物资源循环产业有限公司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生产技术部生产管理员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广西桂物资源循环产业有限公司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仓储部产物管理员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广西金属回收有限责任公司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综合办公室党建专员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广西车船回收有限公司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综合办公室主任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相当于正科级岗位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广西车船回收有限公司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财务部出纳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广西桂物民爆物品有限公司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综合办公室党务专员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广西桂物民爆物品有限公司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综合办公室人事专员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广西桂物民爆物品有限公司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财务部会计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广西区内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广西桂物民爆物品有限公司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市场开发部业务员(业务开发方向)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广西区内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广西上思物投矿业发展有限公司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副总工程师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广西区内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相当于副科级岗位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广西上思物投矿业发展有限公司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运营部经理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广西区内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广西上思物投矿业发展有限公司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运营部副经理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广西区内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广西上思物投矿业发展有限公司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市场部经理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广西区内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广西上思物投矿业发展有限公司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市场部副经理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广西区内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广西桂物金岸制冷空调技术有限责任公司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合同部合同管理员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广西桂物金岸制冷空调技术有限责任公司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售后分公司副经理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相当于副科级岗位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广西桂物金岸制冷空调技术有限责任公司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售后分公司施工员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大专及以上学历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广西桂物金岸制冷空调技术有限责任公司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售后分公司信息管理专员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广西南宁美居物业服务有限公司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广西现代物流产业孵化中心物业服务中心工程专员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大专及以上学历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广西南宁美居物业服务有限公司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物业管理部管理员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广西金溢检测技术有限公司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业务部业务员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广西金溢检测技术有限公司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业务部综合管理员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广西金溢检测技术有限公司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实验室采样员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广西金溢检测技术有限公司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实验室质控员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广西环投水务集团有限公司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水处理技术部副经理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相当于副科级岗位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广西环投水务集团有限公司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水处理技术部环境工程师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广西环投水务集团有限公司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水处理技术部工程造价师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广西环投水务集团有限公司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水处理技术部给排水工程师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广西桂物机电集团有限公司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综合办公室行政中级主管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相当于副科级岗位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广西桂物机电集团有限公司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人力资源部中级主管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相当于副科级岗位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广西桂物机电集团有限公司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投资发展部（工程管理部）运营中级主管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相当于副科级岗位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广西桂物机电集团有限公司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投资发展部（工程管理部）法务中级主管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相当于副科级岗位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广西桂物机电集团有限公司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投资发展部（工程管理部）工程中级主管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相当于副科级岗位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广西桂物机电集团有限公司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整车事业部总经理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相当于正科级岗位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广西桂物机电集团有限公司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整车事业部销售总监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相当于副科级岗位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广西物资集团贵港机电有限公司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综合办公室副主任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广西贵港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相当于副科级岗位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广西物港投资有限公司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项目合同管理员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广西物港投资有限公司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项目综合管理员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广西物港投资有限公司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投发主管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color w:val="434242"/>
                <w:sz w:val="19"/>
                <w:szCs w:val="19"/>
                <w:u w:val="none"/>
              </w:rPr>
              <w:t>93</w:t>
            </w:r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广西物港投资有限公司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市场主管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广西壮族自治区汽车拖拉机研究所有限公司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综合管理室主管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广西柳州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广西壮族自治区汽车拖拉机研究所有限公司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整车室检验工程师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广西柳州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广西壮族自治区汽车拖拉机研究所有限公司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内燃机室检验员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广西柳州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广西城乡规划设计院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设计人员（规划）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广西城乡规划设计院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设计人员（园林）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广西城乡规划设计院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设计人员（建筑）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广西城乡规划设计院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设计人员（结构）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全日制研究生学历，硕士学位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广西城乡规划设计院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设计人员（桥梁）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57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广西城乡规划设计院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设计人员（道路）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全日制本科及以上学历，学士及以上学位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广西南宁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0" w:beforeAutospacing="0" w:after="750" w:afterAutospacing="0" w:line="480" w:lineRule="atLeast"/>
        <w:ind w:left="0" w:right="0"/>
      </w:pPr>
      <w:r>
        <w:rPr>
          <w:rFonts w:hint="default" w:ascii="仿宋_GB2312" w:hAnsi="微软雅黑" w:eastAsia="仿宋_GB2312" w:cs="仿宋_GB2312"/>
          <w:color w:val="525353"/>
          <w:sz w:val="31"/>
          <w:szCs w:val="31"/>
        </w:rPr>
        <w:t>    二、应聘人员必须具备的基本条件：</w:t>
      </w:r>
    </w:p>
    <w:p>
      <w:bookmarkStart w:id="1" w:name="_GoBack"/>
      <w:bookmarkEnd w:id="1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E488B"/>
    <w:rsid w:val="231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242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434242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4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2020-04-21T03:31:00Z</dcterms:created>
  <dc:creator>秋叶夏花</dc:creator>
  <cp:lastModifiedBy>秋叶夏花</cp:lastModifiedBy>
  <dcterms:modified xsi:type="dcterms:W3CDTF">2020-04-21T05:32:10Z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