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90" w:rsidRDefault="001D6C90" w:rsidP="001D6C90">
      <w:pPr>
        <w:shd w:val="solid" w:color="FFFFFF" w:fill="auto"/>
        <w:autoSpaceDN w:val="0"/>
        <w:spacing w:before="0" w:after="0" w:line="600" w:lineRule="exact"/>
        <w:ind w:firstLineChars="0" w:firstLine="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</w:t>
      </w:r>
      <w:r w:rsidR="00BF63FC">
        <w:rPr>
          <w:rFonts w:ascii="仿宋_GB2312" w:hAnsi="仿宋_GB2312" w:cs="仿宋_GB2312" w:hint="eastAsia"/>
          <w:sz w:val="32"/>
          <w:szCs w:val="32"/>
        </w:rPr>
        <w:t>1</w:t>
      </w:r>
      <w:bookmarkStart w:id="0" w:name="_GoBack"/>
      <w:bookmarkEnd w:id="0"/>
    </w:p>
    <w:p w:rsidR="001D6C90" w:rsidRDefault="001D6C90" w:rsidP="001D6C90">
      <w:pPr>
        <w:spacing w:before="0" w:after="0"/>
        <w:ind w:firstLineChars="0" w:firstLine="0"/>
        <w:jc w:val="center"/>
        <w:rPr>
          <w:rFonts w:eastAsia="黑体"/>
          <w:sz w:val="36"/>
          <w:szCs w:val="36"/>
        </w:rPr>
      </w:pPr>
    </w:p>
    <w:p w:rsidR="001D6C90" w:rsidRDefault="001D6C90" w:rsidP="001D6C90">
      <w:pPr>
        <w:spacing w:before="0" w:after="0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1D6C90">
        <w:rPr>
          <w:rFonts w:ascii="方正小标宋简体" w:eastAsia="方正小标宋简体" w:hAnsi="方正小标宋简体" w:cs="方正小标宋简体" w:hint="eastAsia"/>
          <w:sz w:val="40"/>
          <w:szCs w:val="40"/>
        </w:rPr>
        <w:t>长江</w:t>
      </w:r>
      <w:proofErr w:type="gramStart"/>
      <w:r w:rsidRPr="001D6C90">
        <w:rPr>
          <w:rFonts w:ascii="方正小标宋简体" w:eastAsia="方正小标宋简体" w:hAnsi="方正小标宋简体" w:cs="方正小标宋简体" w:hint="eastAsia"/>
          <w:sz w:val="40"/>
          <w:szCs w:val="40"/>
        </w:rPr>
        <w:t>委人才</w:t>
      </w:r>
      <w:proofErr w:type="gramEnd"/>
      <w:r w:rsidRPr="001D6C90">
        <w:rPr>
          <w:rFonts w:ascii="方正小标宋简体" w:eastAsia="方正小标宋简体" w:hAnsi="方正小标宋简体" w:cs="方正小标宋简体" w:hint="eastAsia"/>
          <w:sz w:val="40"/>
          <w:szCs w:val="40"/>
        </w:rPr>
        <w:t>资源开发中心公开招聘工作人员</w:t>
      </w:r>
    </w:p>
    <w:p w:rsidR="001D6C90" w:rsidRDefault="001D6C90" w:rsidP="001D6C90">
      <w:pPr>
        <w:spacing w:before="0" w:after="0"/>
        <w:ind w:firstLineChars="0" w:firstLine="0"/>
        <w:jc w:val="center"/>
        <w:rPr>
          <w:rFonts w:eastAsia="黑体"/>
          <w:sz w:val="36"/>
          <w:szCs w:val="36"/>
        </w:rPr>
      </w:pPr>
      <w:r w:rsidRPr="001D6C90">
        <w:rPr>
          <w:rFonts w:ascii="方正小标宋简体" w:eastAsia="方正小标宋简体" w:hAnsi="方正小标宋简体" w:cs="方正小标宋简体" w:hint="eastAsia"/>
          <w:sz w:val="40"/>
          <w:szCs w:val="40"/>
        </w:rPr>
        <w:t>岗位信息表</w:t>
      </w:r>
    </w:p>
    <w:p w:rsidR="001D6C90" w:rsidRDefault="001D6C90" w:rsidP="001D6C90">
      <w:pPr>
        <w:spacing w:before="0" w:after="0"/>
        <w:ind w:firstLineChars="0" w:firstLine="0"/>
        <w:rPr>
          <w:sz w:val="24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804"/>
        <w:gridCol w:w="1521"/>
        <w:gridCol w:w="525"/>
        <w:gridCol w:w="495"/>
        <w:gridCol w:w="1530"/>
        <w:gridCol w:w="1275"/>
        <w:gridCol w:w="1936"/>
        <w:gridCol w:w="719"/>
        <w:gridCol w:w="450"/>
        <w:gridCol w:w="668"/>
      </w:tblGrid>
      <w:tr w:rsidR="001D6C90" w:rsidTr="00A903E9">
        <w:trPr>
          <w:trHeight w:val="269"/>
          <w:jc w:val="center"/>
        </w:trPr>
        <w:tc>
          <w:tcPr>
            <w:tcW w:w="46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04" w:type="dxa"/>
            <w:vMerge w:val="restart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521" w:type="dxa"/>
            <w:vMerge w:val="restart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525" w:type="dxa"/>
            <w:vMerge w:val="restart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495" w:type="dxa"/>
            <w:vMerge w:val="restart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4741" w:type="dxa"/>
            <w:gridSpan w:val="3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应聘人员条件</w:t>
            </w:r>
          </w:p>
        </w:tc>
        <w:tc>
          <w:tcPr>
            <w:tcW w:w="719" w:type="dxa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招聘</w:t>
            </w:r>
          </w:p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450" w:type="dxa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是否在职</w:t>
            </w:r>
          </w:p>
        </w:tc>
        <w:tc>
          <w:tcPr>
            <w:tcW w:w="668" w:type="dxa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用人单位及部门</w:t>
            </w:r>
          </w:p>
        </w:tc>
      </w:tr>
      <w:tr w:rsidR="001D6C90" w:rsidTr="00A903E9">
        <w:trPr>
          <w:trHeight w:val="403"/>
          <w:jc w:val="center"/>
        </w:trPr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19" w:type="dxa"/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D6C90" w:rsidRDefault="001D6C90" w:rsidP="00A903E9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1D6C90" w:rsidTr="00A903E9">
        <w:trPr>
          <w:trHeight w:val="1629"/>
          <w:jc w:val="center"/>
        </w:trPr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技术培训部培训管理岗位</w:t>
            </w:r>
          </w:p>
        </w:tc>
        <w:tc>
          <w:tcPr>
            <w:tcW w:w="1521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承担培训管理、国际培训合作等工作。</w:t>
            </w:r>
          </w:p>
        </w:tc>
        <w:tc>
          <w:tcPr>
            <w:tcW w:w="525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水利工程（0815、085214）</w:t>
            </w:r>
          </w:p>
        </w:tc>
        <w:tc>
          <w:tcPr>
            <w:tcW w:w="1275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2020年全日制普通高等院校毕业生，硕士研究生及以上学历并取得相应学位（本科应为全日制学历学位）</w:t>
            </w:r>
          </w:p>
        </w:tc>
        <w:tc>
          <w:tcPr>
            <w:tcW w:w="1936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（1）具有较强的水利工程理论，熟悉水利行业有关政策、法律、法规和技术标准等相关知识；</w:t>
            </w:r>
          </w:p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（2）有较强的组织协调、处理问题、沟通表达和文字处理能力；</w:t>
            </w:r>
          </w:p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（3）具有良好的英文听说读写能力（大学英语六级520分以上、</w:t>
            </w:r>
            <w:proofErr w:type="gramStart"/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雅思</w:t>
            </w:r>
            <w:proofErr w:type="gramEnd"/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6.5以上或托福95分以上）；</w:t>
            </w:r>
          </w:p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熟练使用常用办公软件。</w:t>
            </w:r>
          </w:p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年龄28周岁（1991年12月31日以后出生）。</w:t>
            </w:r>
          </w:p>
        </w:tc>
        <w:tc>
          <w:tcPr>
            <w:tcW w:w="719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笔试+面试</w:t>
            </w:r>
          </w:p>
        </w:tc>
        <w:tc>
          <w:tcPr>
            <w:tcW w:w="450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人才中心技术培训部</w:t>
            </w:r>
          </w:p>
        </w:tc>
      </w:tr>
      <w:tr w:rsidR="001D6C90" w:rsidTr="00A903E9">
        <w:trPr>
          <w:trHeight w:val="2110"/>
          <w:jc w:val="center"/>
        </w:trPr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04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人才信息部管理岗位</w:t>
            </w:r>
          </w:p>
        </w:tc>
        <w:tc>
          <w:tcPr>
            <w:tcW w:w="1521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承担人才信息管、培训方案策划、培训管理和课题研究等工作。</w:t>
            </w:r>
          </w:p>
        </w:tc>
        <w:tc>
          <w:tcPr>
            <w:tcW w:w="525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中国语言文学（0501）、新闻传播学（0503）</w:t>
            </w:r>
          </w:p>
        </w:tc>
        <w:tc>
          <w:tcPr>
            <w:tcW w:w="1275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2020年全日制普通高等院校毕业生，硕士研究生及以上学历并取得相应学位（本科应为全日制学历学位）</w:t>
            </w:r>
          </w:p>
        </w:tc>
        <w:tc>
          <w:tcPr>
            <w:tcW w:w="1936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（1）熟悉与工作相关的国家政策和规章制度；</w:t>
            </w:r>
          </w:p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（2）具有较强的文字功底、能够撰写有质量的调研报告、研究报告等；</w:t>
            </w:r>
          </w:p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（3）熟练掌握和使用相关工作软件；</w:t>
            </w:r>
          </w:p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（4）具有良好的沟通能力、组织协调能力、承压能力和团队合作精神，工作细致、耐心。</w:t>
            </w:r>
          </w:p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年龄28周岁（1991年12月31日以后出生）。</w:t>
            </w:r>
          </w:p>
        </w:tc>
        <w:tc>
          <w:tcPr>
            <w:tcW w:w="719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笔试+面试</w:t>
            </w:r>
          </w:p>
        </w:tc>
        <w:tc>
          <w:tcPr>
            <w:tcW w:w="450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人才中心人才信息部</w:t>
            </w:r>
          </w:p>
        </w:tc>
      </w:tr>
      <w:tr w:rsidR="001D6C90" w:rsidTr="00A903E9">
        <w:trPr>
          <w:trHeight w:val="2239"/>
          <w:jc w:val="center"/>
        </w:trPr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幼儿园财务人员岗位</w:t>
            </w:r>
          </w:p>
        </w:tc>
        <w:tc>
          <w:tcPr>
            <w:tcW w:w="1521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承担幼儿园财务工作。</w:t>
            </w:r>
          </w:p>
        </w:tc>
        <w:tc>
          <w:tcPr>
            <w:tcW w:w="525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本科专业为会计学（120203K）、财务管理（120204）；研究生专业为会计学（120201）、企业管理（财务管理方向）（120202）   会计</w:t>
            </w:r>
            <w:r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1253）</w:t>
            </w:r>
          </w:p>
        </w:tc>
        <w:tc>
          <w:tcPr>
            <w:tcW w:w="1275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2020年全日制普通高等院校毕业，本科及以上学历并取得相应学位</w:t>
            </w:r>
          </w:p>
        </w:tc>
        <w:tc>
          <w:tcPr>
            <w:tcW w:w="1936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能熟练使用各类会计软件；本科生年龄25周岁以内（1994年12月31日之后出生），研究生及以上年龄28周岁以内（1991年12月31日之后出生）。</w:t>
            </w:r>
          </w:p>
        </w:tc>
        <w:tc>
          <w:tcPr>
            <w:tcW w:w="719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450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1D6C90" w:rsidRDefault="001D6C90" w:rsidP="00A903E9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napToGrid w:val="0"/>
                <w:kern w:val="0"/>
                <w:sz w:val="24"/>
                <w:szCs w:val="24"/>
              </w:rPr>
              <w:t>人才中心幼儿园</w:t>
            </w:r>
          </w:p>
        </w:tc>
      </w:tr>
    </w:tbl>
    <w:p w:rsidR="001D6C90" w:rsidRDefault="001D6C90" w:rsidP="001D6C90">
      <w:pPr>
        <w:pStyle w:val="a3"/>
        <w:ind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1D6C90" w:rsidRDefault="001D6C90" w:rsidP="001D6C90">
      <w:pPr>
        <w:pStyle w:val="a3"/>
        <w:ind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147B33" w:rsidRDefault="00147B33">
      <w:pPr>
        <w:ind w:firstLine="560"/>
      </w:pPr>
    </w:p>
    <w:sectPr w:rsidR="00147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74" w:rsidRDefault="003B1674" w:rsidP="00BF63FC">
      <w:pPr>
        <w:spacing w:before="0" w:after="0" w:line="240" w:lineRule="auto"/>
        <w:ind w:firstLine="560"/>
      </w:pPr>
      <w:r>
        <w:separator/>
      </w:r>
    </w:p>
  </w:endnote>
  <w:endnote w:type="continuationSeparator" w:id="0">
    <w:p w:rsidR="003B1674" w:rsidRDefault="003B1674" w:rsidP="00BF63FC">
      <w:pPr>
        <w:spacing w:before="0" w:after="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FC" w:rsidRDefault="00BF63F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FC" w:rsidRDefault="00BF63F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FC" w:rsidRDefault="00BF63F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74" w:rsidRDefault="003B1674" w:rsidP="00BF63FC">
      <w:pPr>
        <w:spacing w:before="0" w:after="0" w:line="240" w:lineRule="auto"/>
        <w:ind w:firstLine="560"/>
      </w:pPr>
      <w:r>
        <w:separator/>
      </w:r>
    </w:p>
  </w:footnote>
  <w:footnote w:type="continuationSeparator" w:id="0">
    <w:p w:rsidR="003B1674" w:rsidRDefault="003B1674" w:rsidP="00BF63FC">
      <w:pPr>
        <w:spacing w:before="0" w:after="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FC" w:rsidRDefault="00BF63F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FC" w:rsidRDefault="00BF63F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FC" w:rsidRDefault="00BF63F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90"/>
    <w:rsid w:val="00050C0C"/>
    <w:rsid w:val="00147B33"/>
    <w:rsid w:val="001D6C90"/>
    <w:rsid w:val="00202028"/>
    <w:rsid w:val="003B1674"/>
    <w:rsid w:val="00442D01"/>
    <w:rsid w:val="005C7B35"/>
    <w:rsid w:val="007845D5"/>
    <w:rsid w:val="00B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501D95-E8C5-49A3-A450-F233BCF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90"/>
    <w:pPr>
      <w:widowControl w:val="0"/>
      <w:adjustRightInd w:val="0"/>
      <w:snapToGrid w:val="0"/>
      <w:spacing w:before="40" w:after="40" w:line="312" w:lineRule="auto"/>
      <w:ind w:firstLineChars="200" w:firstLine="200"/>
      <w:jc w:val="both"/>
    </w:pPr>
    <w:rPr>
      <w:rFonts w:ascii="Times New Roman" w:eastAsia="仿宋_GB2312" w:hAnsi="Times New Roman" w:cs="Times New Roman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模板"/>
    <w:link w:val="Char"/>
    <w:qFormat/>
    <w:rsid w:val="001D6C90"/>
    <w:pPr>
      <w:adjustRightInd w:val="0"/>
      <w:snapToGrid w:val="0"/>
      <w:spacing w:before="40" w:after="40" w:line="312" w:lineRule="auto"/>
      <w:ind w:firstLineChars="200" w:firstLine="200"/>
      <w:jc w:val="both"/>
    </w:pPr>
    <w:rPr>
      <w:rFonts w:ascii="Times New Roman" w:eastAsia="仿宋_GB2312" w:hAnsi="Times New Roman" w:cs="Times New Roman"/>
      <w:sz w:val="28"/>
      <w:szCs w:val="21"/>
    </w:rPr>
  </w:style>
  <w:style w:type="character" w:customStyle="1" w:styleId="Char">
    <w:name w:val="正文模板 Char"/>
    <w:basedOn w:val="a0"/>
    <w:link w:val="a3"/>
    <w:qFormat/>
    <w:rsid w:val="001D6C90"/>
    <w:rPr>
      <w:rFonts w:ascii="Times New Roman" w:eastAsia="仿宋_GB2312" w:hAnsi="Times New Roman" w:cs="Times New Roman"/>
      <w:sz w:val="28"/>
      <w:szCs w:val="21"/>
    </w:rPr>
  </w:style>
  <w:style w:type="paragraph" w:styleId="a4">
    <w:name w:val="header"/>
    <w:basedOn w:val="a"/>
    <w:link w:val="Char0"/>
    <w:uiPriority w:val="99"/>
    <w:unhideWhenUsed/>
    <w:rsid w:val="00BF63F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63F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63F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63F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杨帆</cp:lastModifiedBy>
  <cp:revision>2</cp:revision>
  <dcterms:created xsi:type="dcterms:W3CDTF">2020-04-17T07:33:00Z</dcterms:created>
  <dcterms:modified xsi:type="dcterms:W3CDTF">2020-04-20T12:54:00Z</dcterms:modified>
</cp:coreProperties>
</file>