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 w:eastAsia="仿宋_GB2312" w:cs="Times New Roman"/>
          <w:spacing w:val="12"/>
          <w:kern w:val="2"/>
          <w:sz w:val="32"/>
          <w:szCs w:val="32"/>
          <w:lang w:val="en-US" w:eastAsia="zh-CN" w:bidi="ar-SA"/>
        </w:rPr>
      </w:pPr>
      <w:r>
        <w:rPr>
          <w:rFonts w:hint="eastAsia" w:ascii="仿宋_GB2312" w:hAnsi="仿宋" w:eastAsia="仿宋_GB2312" w:cs="Times New Roman"/>
          <w:spacing w:val="12"/>
          <w:kern w:val="2"/>
          <w:sz w:val="32"/>
          <w:szCs w:val="32"/>
          <w:lang w:val="en-US" w:eastAsia="zh-CN" w:bidi="ar-SA"/>
        </w:rPr>
        <w:t>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 w:eastAsia="仿宋_GB2312" w:cs="Times New Roman"/>
          <w:spacing w:val="12"/>
          <w:kern w:val="2"/>
          <w:sz w:val="32"/>
          <w:szCs w:val="32"/>
          <w:lang w:val="en-US" w:eastAsia="zh-CN" w:bidi="ar-SA"/>
        </w:rPr>
      </w:pPr>
    </w:p>
    <w:p>
      <w:pPr>
        <w:ind w:firstLine="2570" w:firstLineChars="800"/>
        <w:rPr>
          <w:rFonts w:hint="eastAsia" w:ascii="仿宋" w:hAnsi="仿宋" w:eastAsia="仿宋" w:cs="方正小标宋简体"/>
          <w:b/>
          <w:sz w:val="32"/>
          <w:szCs w:val="32"/>
        </w:rPr>
      </w:pPr>
      <w:bookmarkStart w:id="0" w:name="_GoBack"/>
      <w:r>
        <w:rPr>
          <w:rFonts w:hint="eastAsia" w:ascii="仿宋" w:hAnsi="仿宋" w:eastAsia="仿宋" w:cs="方正小标宋简体"/>
          <w:b/>
          <w:sz w:val="32"/>
          <w:szCs w:val="32"/>
        </w:rPr>
        <w:t>中山市技师学院简介</w:t>
      </w:r>
    </w:p>
    <w:bookmarkEnd w:id="0"/>
    <w:p>
      <w:pPr>
        <w:pStyle w:val="3"/>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中山市技师学院，中山市人力资源和社会保障局直属事业单位，全国职业教育先进单位，</w:t>
      </w:r>
      <w:r>
        <w:rPr>
          <w:rFonts w:hint="eastAsia" w:ascii="仿宋_GB2312" w:hAnsi="仿宋_GB2312" w:eastAsia="仿宋_GB2312" w:cs="仿宋_GB2312"/>
          <w:sz w:val="28"/>
          <w:szCs w:val="28"/>
          <w:lang w:eastAsia="zh-CN"/>
        </w:rPr>
        <w:t>广东省</w:t>
      </w:r>
      <w:r>
        <w:rPr>
          <w:rFonts w:hint="eastAsia" w:ascii="仿宋_GB2312" w:hAnsi="仿宋_GB2312" w:eastAsia="仿宋_GB2312" w:cs="仿宋_GB2312"/>
          <w:sz w:val="28"/>
          <w:szCs w:val="28"/>
          <w:lang w:val="en-US" w:eastAsia="zh-CN"/>
        </w:rPr>
        <w:t>10所高校高水平技师学院创建单位之一，纳入</w:t>
      </w:r>
      <w:r>
        <w:rPr>
          <w:rFonts w:hint="eastAsia" w:ascii="仿宋_GB2312" w:hAnsi="仿宋_GB2312" w:eastAsia="仿宋_GB2312" w:cs="仿宋_GB2312"/>
          <w:sz w:val="28"/>
          <w:szCs w:val="28"/>
        </w:rPr>
        <w:t>高等学校序列首批试点院校，中山市唯一一所培养高技能人才的公办技工院校、国家级高技能人才培训基地、广东省高技能人才公共实训基地，是世界技能大赛</w:t>
      </w:r>
      <w:r>
        <w:rPr>
          <w:rFonts w:hint="eastAsia" w:ascii="仿宋_GB2312" w:hAnsi="仿宋_GB2312" w:eastAsia="仿宋_GB2312" w:cs="仿宋_GB2312"/>
          <w:sz w:val="28"/>
          <w:szCs w:val="28"/>
          <w:lang w:val="en-US" w:eastAsia="zh-CN"/>
        </w:rPr>
        <w:t>4个</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eastAsia="zh-CN"/>
        </w:rPr>
        <w:t>的</w:t>
      </w:r>
      <w:r>
        <w:rPr>
          <w:rFonts w:hint="eastAsia" w:ascii="仿宋_GB2312" w:hAnsi="仿宋_GB2312" w:eastAsia="仿宋_GB2312" w:cs="仿宋_GB2312"/>
          <w:sz w:val="28"/>
          <w:szCs w:val="28"/>
        </w:rPr>
        <w:t>广东省和国家级集训基地。</w:t>
      </w:r>
    </w:p>
    <w:p>
      <w:pPr>
        <w:pStyle w:val="3"/>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院现有东、北两个校区，校园占地近500亩，全日制在校生1.3万人。拥有一支600多人的优秀教师队伍，其中高级职称158人，研究生以上学历110人，工种考评员200多人。学院教学设备先进，建有149个实习实训场地，教学仪器设备总值达2.04亿元。</w:t>
      </w:r>
    </w:p>
    <w:p>
      <w:pPr>
        <w:pStyle w:val="3"/>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学院探索出“校中厂”、“厂中校”、“企业新型学徒制”等多种培养新模式，与数百家大中型企业建立校企合作关系，搭建创业就业平台，重点培养复合型、创新型、国际型高技能人才。近年来，成绩显著，硕果累累，学院学生参加世界技能竞赛，获得世界技能大赛机电一体化项目和信息网络布线项目的银牌和金牌。围绕“一带一路”及粤港澳大湾区城市群发展战略，致力于打造成为全国一流、国际知名的高水平技师学院。</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sz w:val="28"/>
          <w:szCs w:val="28"/>
        </w:rPr>
      </w:pPr>
      <w:r>
        <w:rPr>
          <w:rFonts w:hint="eastAsia" w:ascii="仿宋_GB2312" w:hAnsi="仿宋_GB2312" w:eastAsia="仿宋_GB2312" w:cs="仿宋_GB2312"/>
          <w:sz w:val="28"/>
          <w:szCs w:val="28"/>
        </w:rPr>
        <w:t>学院具有竞争力的职业发展平台，优厚的薪资待遇，</w:t>
      </w:r>
      <w:r>
        <w:rPr>
          <w:rFonts w:hint="eastAsia" w:ascii="仿宋_GB2312" w:hAnsi="仿宋_GB2312" w:eastAsia="仿宋_GB2312" w:cs="仿宋_GB2312"/>
          <w:sz w:val="28"/>
          <w:szCs w:val="28"/>
          <w:lang w:eastAsia="zh-CN"/>
        </w:rPr>
        <w:t>获聘人员纳入事业单位编制管理，按规定签订聘用合同并按所聘岗位享受国家规定的工资福利待遇（年收入约</w:t>
      </w:r>
      <w:r>
        <w:rPr>
          <w:rFonts w:hint="eastAsia" w:ascii="仿宋_GB2312" w:hAnsi="仿宋_GB2312" w:eastAsia="仿宋_GB2312" w:cs="仿宋_GB2312"/>
          <w:sz w:val="28"/>
          <w:szCs w:val="28"/>
          <w:lang w:val="en-US" w:eastAsia="zh-CN"/>
        </w:rPr>
        <w:t>25万元）。</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default" w:ascii="仿宋_GB2312" w:hAnsi="仿宋" w:eastAsia="仿宋_GB2312" w:cs="Times New Roman"/>
          <w:spacing w:val="12"/>
          <w:kern w:val="2"/>
          <w:sz w:val="32"/>
          <w:szCs w:val="32"/>
          <w:lang w:val="en-US" w:eastAsia="zh-CN" w:bidi="ar-SA"/>
        </w:rPr>
      </w:pPr>
    </w:p>
    <w:p/>
    <w:sectPr>
      <w:footerReference r:id="rId3" w:type="default"/>
      <w:pgSz w:w="11906" w:h="16838"/>
      <w:pgMar w:top="1460" w:right="1686" w:bottom="1518"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904D6"/>
    <w:rsid w:val="4C99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市人事局(事业单位登记管理局)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2020-04-15T09:52:00Z</dcterms:created>
  <dc:creator>高碧珊</dc:creator>
  <cp:lastModifiedBy>高碧珊</cp:lastModifiedBy>
  <dcterms:modified xsi:type="dcterms:W3CDTF">2020-04-15T09:53:12Z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