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E8" w:rsidRPr="000B45E8" w:rsidRDefault="000B45E8" w:rsidP="000B45E8">
      <w:pPr>
        <w:spacing w:line="360" w:lineRule="auto"/>
        <w:rPr>
          <w:rFonts w:ascii="黑体" w:eastAsia="黑体" w:hAnsi="黑体" w:cs="宋体"/>
          <w:bCs/>
          <w:kern w:val="0"/>
          <w:sz w:val="32"/>
          <w:szCs w:val="44"/>
        </w:rPr>
      </w:pPr>
      <w:r w:rsidRPr="000B45E8">
        <w:rPr>
          <w:rFonts w:ascii="黑体" w:eastAsia="黑体" w:hAnsi="黑体" w:cs="宋体" w:hint="eastAsia"/>
          <w:bCs/>
          <w:kern w:val="0"/>
          <w:sz w:val="32"/>
          <w:szCs w:val="44"/>
        </w:rPr>
        <w:t>附件1</w:t>
      </w:r>
      <w:bookmarkStart w:id="0" w:name="_GoBack"/>
      <w:bookmarkEnd w:id="0"/>
    </w:p>
    <w:p w:rsidR="000B45E8" w:rsidRPr="000B45E8" w:rsidRDefault="000B45E8" w:rsidP="000B45E8">
      <w:pPr>
        <w:spacing w:line="360" w:lineRule="auto"/>
        <w:jc w:val="center"/>
        <w:rPr>
          <w:rFonts w:ascii="方正小标宋简体" w:eastAsia="方正小标宋简体" w:hAnsi="华文中宋" w:cs="宋体"/>
          <w:bCs/>
          <w:kern w:val="0"/>
          <w:sz w:val="36"/>
          <w:szCs w:val="44"/>
        </w:rPr>
      </w:pPr>
      <w:r w:rsidRPr="000B45E8">
        <w:rPr>
          <w:rFonts w:ascii="方正小标宋简体" w:eastAsia="方正小标宋简体" w:hAnsi="华文中宋" w:cs="宋体" w:hint="eastAsia"/>
          <w:bCs/>
          <w:kern w:val="0"/>
          <w:sz w:val="36"/>
          <w:szCs w:val="44"/>
        </w:rPr>
        <w:t>2020年度公开招聘聘用制人员岗位信息表</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49"/>
        <w:gridCol w:w="1282"/>
        <w:gridCol w:w="1128"/>
        <w:gridCol w:w="709"/>
        <w:gridCol w:w="708"/>
        <w:gridCol w:w="1134"/>
        <w:gridCol w:w="3119"/>
        <w:gridCol w:w="2268"/>
        <w:gridCol w:w="3118"/>
      </w:tblGrid>
      <w:tr w:rsidR="000B45E8" w:rsidRPr="000B45E8" w:rsidTr="00E044A7">
        <w:trPr>
          <w:trHeight w:val="762"/>
          <w:jc w:val="center"/>
        </w:trPr>
        <w:tc>
          <w:tcPr>
            <w:tcW w:w="1089"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岗位名称</w:t>
            </w:r>
          </w:p>
        </w:tc>
        <w:tc>
          <w:tcPr>
            <w:tcW w:w="749"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招聘</w:t>
            </w:r>
          </w:p>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人数</w:t>
            </w:r>
          </w:p>
        </w:tc>
        <w:tc>
          <w:tcPr>
            <w:tcW w:w="1282"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专业要求</w:t>
            </w:r>
          </w:p>
        </w:tc>
        <w:tc>
          <w:tcPr>
            <w:tcW w:w="1128"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学历</w:t>
            </w:r>
          </w:p>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学位</w:t>
            </w:r>
          </w:p>
        </w:tc>
        <w:tc>
          <w:tcPr>
            <w:tcW w:w="709"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政治面貌</w:t>
            </w:r>
          </w:p>
        </w:tc>
        <w:tc>
          <w:tcPr>
            <w:tcW w:w="708"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hint="eastAsia"/>
                <w:szCs w:val="24"/>
              </w:rPr>
              <w:t>人员类别</w:t>
            </w:r>
          </w:p>
        </w:tc>
        <w:tc>
          <w:tcPr>
            <w:tcW w:w="1134"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年龄</w:t>
            </w:r>
          </w:p>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条件</w:t>
            </w:r>
          </w:p>
        </w:tc>
        <w:tc>
          <w:tcPr>
            <w:tcW w:w="3119"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hint="eastAsia"/>
                <w:szCs w:val="24"/>
              </w:rPr>
              <w:t>基本</w:t>
            </w:r>
            <w:r w:rsidRPr="000B45E8">
              <w:rPr>
                <w:rFonts w:ascii="黑体" w:eastAsia="黑体" w:hAnsi="黑体" w:cs="Times New Roman"/>
                <w:szCs w:val="24"/>
              </w:rPr>
              <w:t>条件</w:t>
            </w:r>
          </w:p>
        </w:tc>
        <w:tc>
          <w:tcPr>
            <w:tcW w:w="2268" w:type="dxa"/>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hint="eastAsia"/>
                <w:szCs w:val="24"/>
              </w:rPr>
              <w:t>岗位</w:t>
            </w:r>
            <w:r w:rsidRPr="000B45E8">
              <w:rPr>
                <w:rFonts w:ascii="黑体" w:eastAsia="黑体" w:hAnsi="黑体" w:cs="Times New Roman"/>
                <w:szCs w:val="24"/>
              </w:rPr>
              <w:t>条件</w:t>
            </w:r>
          </w:p>
        </w:tc>
        <w:tc>
          <w:tcPr>
            <w:tcW w:w="3118" w:type="dxa"/>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hint="eastAsia"/>
                <w:szCs w:val="24"/>
              </w:rPr>
              <w:t>可直接进入</w:t>
            </w:r>
            <w:r w:rsidRPr="000B45E8">
              <w:rPr>
                <w:rFonts w:ascii="黑体" w:eastAsia="黑体" w:hAnsi="黑体" w:cs="Times New Roman"/>
                <w:szCs w:val="24"/>
              </w:rPr>
              <w:t>面试程序</w:t>
            </w:r>
            <w:r w:rsidRPr="000B45E8">
              <w:rPr>
                <w:rFonts w:ascii="黑体" w:eastAsia="黑体" w:hAnsi="黑体" w:cs="Times New Roman" w:hint="eastAsia"/>
                <w:szCs w:val="24"/>
              </w:rPr>
              <w:t>人员</w:t>
            </w:r>
            <w:r w:rsidRPr="000B45E8">
              <w:rPr>
                <w:rFonts w:ascii="黑体" w:eastAsia="黑体" w:hAnsi="黑体" w:cs="Times New Roman"/>
                <w:szCs w:val="24"/>
              </w:rPr>
              <w:t>条件</w:t>
            </w:r>
          </w:p>
        </w:tc>
      </w:tr>
      <w:tr w:rsidR="000B45E8" w:rsidRPr="000B45E8" w:rsidTr="00E044A7">
        <w:trPr>
          <w:trHeight w:val="2976"/>
          <w:jc w:val="center"/>
        </w:trPr>
        <w:tc>
          <w:tcPr>
            <w:tcW w:w="1089"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hint="eastAsia"/>
                <w:szCs w:val="24"/>
              </w:rPr>
              <w:t>化药临床审评员及</w:t>
            </w:r>
            <w:r w:rsidRPr="000B45E8">
              <w:rPr>
                <w:rFonts w:ascii="黑体" w:eastAsia="黑体" w:hAnsi="黑体" w:cs="Times New Roman"/>
                <w:szCs w:val="24"/>
              </w:rPr>
              <w:t>审评员助理</w:t>
            </w:r>
          </w:p>
        </w:tc>
        <w:tc>
          <w:tcPr>
            <w:tcW w:w="749" w:type="dxa"/>
            <w:shd w:val="clear" w:color="auto" w:fill="auto"/>
            <w:vAlign w:val="center"/>
          </w:tcPr>
          <w:p w:rsidR="000B45E8" w:rsidRPr="000B45E8" w:rsidRDefault="000B45E8" w:rsidP="000B45E8">
            <w:pPr>
              <w:jc w:val="center"/>
              <w:rPr>
                <w:rFonts w:ascii="Times New Roman" w:eastAsia="仿宋_GB2312" w:hAnsi="Times New Roman" w:cs="Times New Roman"/>
                <w:sz w:val="20"/>
                <w:szCs w:val="20"/>
              </w:rPr>
            </w:pPr>
            <w:r w:rsidRPr="000B45E8">
              <w:rPr>
                <w:rFonts w:ascii="Times New Roman" w:eastAsia="仿宋_GB2312" w:hAnsi="Times New Roman" w:cs="Times New Roman"/>
                <w:sz w:val="20"/>
                <w:szCs w:val="20"/>
              </w:rPr>
              <w:t>16</w:t>
            </w:r>
          </w:p>
        </w:tc>
        <w:tc>
          <w:tcPr>
            <w:tcW w:w="1282" w:type="dxa"/>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本科</w:t>
            </w:r>
            <w:r w:rsidRPr="000B45E8">
              <w:rPr>
                <w:rFonts w:ascii="Times New Roman" w:eastAsia="仿宋_GB2312" w:hAnsi="Times New Roman" w:cs="Times New Roman"/>
                <w:szCs w:val="24"/>
              </w:rPr>
              <w:t>为</w:t>
            </w:r>
            <w:r w:rsidRPr="000B45E8">
              <w:rPr>
                <w:rFonts w:ascii="Times New Roman" w:eastAsia="仿宋_GB2312" w:hAnsi="Times New Roman" w:cs="Times New Roman" w:hint="eastAsia"/>
                <w:szCs w:val="24"/>
              </w:rPr>
              <w:t>临床</w:t>
            </w:r>
            <w:r w:rsidRPr="000B45E8">
              <w:rPr>
                <w:rFonts w:ascii="Times New Roman" w:eastAsia="仿宋_GB2312" w:hAnsi="Times New Roman" w:cs="Times New Roman"/>
                <w:szCs w:val="24"/>
              </w:rPr>
              <w:t>医学</w:t>
            </w:r>
            <w:r w:rsidRPr="000B45E8">
              <w:rPr>
                <w:rFonts w:ascii="Times New Roman" w:eastAsia="仿宋_GB2312" w:hAnsi="Times New Roman" w:cs="Times New Roman" w:hint="eastAsia"/>
                <w:szCs w:val="24"/>
              </w:rPr>
              <w:t>专业</w:t>
            </w:r>
            <w:r w:rsidRPr="000B45E8">
              <w:rPr>
                <w:rFonts w:ascii="Times New Roman" w:eastAsia="仿宋_GB2312" w:hAnsi="Times New Roman" w:cs="Times New Roman"/>
                <w:szCs w:val="24"/>
              </w:rPr>
              <w:t>；硕士</w:t>
            </w:r>
            <w:r w:rsidRPr="000B45E8">
              <w:rPr>
                <w:rFonts w:ascii="Times New Roman" w:eastAsia="仿宋_GB2312" w:hAnsi="Times New Roman" w:cs="Times New Roman" w:hint="eastAsia"/>
                <w:szCs w:val="24"/>
              </w:rPr>
              <w:t>、</w:t>
            </w:r>
            <w:r w:rsidRPr="000B45E8">
              <w:rPr>
                <w:rFonts w:ascii="Times New Roman" w:eastAsia="仿宋_GB2312" w:hAnsi="Times New Roman" w:cs="Times New Roman"/>
                <w:szCs w:val="24"/>
              </w:rPr>
              <w:t>博士为医学相关专业</w:t>
            </w:r>
          </w:p>
        </w:tc>
        <w:tc>
          <w:tcPr>
            <w:tcW w:w="1128" w:type="dxa"/>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全日制硕士</w:t>
            </w:r>
            <w:r w:rsidRPr="000B45E8">
              <w:rPr>
                <w:rFonts w:ascii="Times New Roman" w:eastAsia="仿宋_GB2312" w:hAnsi="Times New Roman" w:cs="Times New Roman"/>
                <w:szCs w:val="24"/>
              </w:rPr>
              <w:t>研究生</w:t>
            </w:r>
            <w:r w:rsidRPr="000B45E8">
              <w:rPr>
                <w:rFonts w:ascii="Times New Roman" w:eastAsia="仿宋_GB2312" w:hAnsi="Times New Roman" w:cs="Times New Roman" w:hint="eastAsia"/>
                <w:szCs w:val="24"/>
              </w:rPr>
              <w:t>及</w:t>
            </w:r>
            <w:r w:rsidRPr="000B45E8">
              <w:rPr>
                <w:rFonts w:ascii="Times New Roman" w:eastAsia="仿宋_GB2312" w:hAnsi="Times New Roman" w:cs="Times New Roman"/>
                <w:szCs w:val="24"/>
              </w:rPr>
              <w:t>以上</w:t>
            </w:r>
            <w:r w:rsidRPr="000B45E8">
              <w:rPr>
                <w:rFonts w:ascii="Times New Roman" w:eastAsia="仿宋_GB2312" w:hAnsi="Times New Roman" w:cs="Times New Roman" w:hint="eastAsia"/>
                <w:szCs w:val="24"/>
              </w:rPr>
              <w:t>。具有十年及</w:t>
            </w:r>
            <w:r w:rsidRPr="000B45E8">
              <w:rPr>
                <w:rFonts w:ascii="Times New Roman" w:eastAsia="仿宋_GB2312" w:hAnsi="Times New Roman" w:cs="Times New Roman"/>
                <w:szCs w:val="24"/>
              </w:rPr>
              <w:t>以上临床</w:t>
            </w:r>
            <w:r w:rsidRPr="000B45E8">
              <w:rPr>
                <w:rFonts w:ascii="Times New Roman" w:eastAsia="仿宋_GB2312" w:hAnsi="Times New Roman" w:cs="Times New Roman" w:hint="eastAsia"/>
                <w:szCs w:val="24"/>
              </w:rPr>
              <w:t>等</w:t>
            </w:r>
            <w:r w:rsidRPr="000B45E8">
              <w:rPr>
                <w:rFonts w:ascii="Times New Roman" w:eastAsia="仿宋_GB2312" w:hAnsi="Times New Roman" w:cs="Times New Roman"/>
                <w:szCs w:val="24"/>
              </w:rPr>
              <w:t>相关工作经验者，可放宽至全日制本科及以上。</w:t>
            </w:r>
          </w:p>
        </w:tc>
        <w:tc>
          <w:tcPr>
            <w:tcW w:w="709" w:type="dxa"/>
            <w:vMerge w:val="restart"/>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不限</w:t>
            </w:r>
          </w:p>
        </w:tc>
        <w:tc>
          <w:tcPr>
            <w:tcW w:w="708" w:type="dxa"/>
            <w:vMerge w:val="restart"/>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社会</w:t>
            </w:r>
            <w:r w:rsidRPr="000B45E8">
              <w:rPr>
                <w:rFonts w:ascii="Times New Roman" w:eastAsia="仿宋_GB2312" w:hAnsi="Times New Roman" w:cs="Times New Roman"/>
                <w:szCs w:val="24"/>
              </w:rPr>
              <w:t>在职人员</w:t>
            </w:r>
            <w:r w:rsidRPr="000B45E8">
              <w:rPr>
                <w:rFonts w:ascii="Times New Roman" w:eastAsia="仿宋_GB2312" w:hAnsi="Times New Roman" w:cs="Times New Roman" w:hint="eastAsia"/>
                <w:szCs w:val="24"/>
              </w:rPr>
              <w:t>或应届毕业生</w:t>
            </w:r>
          </w:p>
        </w:tc>
        <w:tc>
          <w:tcPr>
            <w:tcW w:w="1134" w:type="dxa"/>
            <w:shd w:val="clear" w:color="auto" w:fill="auto"/>
            <w:vAlign w:val="center"/>
          </w:tcPr>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szCs w:val="24"/>
              </w:rPr>
              <w:t>35</w:t>
            </w:r>
            <w:r w:rsidRPr="000B45E8">
              <w:rPr>
                <w:rFonts w:ascii="Times New Roman" w:eastAsia="仿宋_GB2312" w:hAnsi="Times New Roman" w:cs="Times New Roman" w:hint="eastAsia"/>
                <w:szCs w:val="24"/>
              </w:rPr>
              <w:t>周岁及</w:t>
            </w:r>
            <w:r w:rsidRPr="000B45E8">
              <w:rPr>
                <w:rFonts w:ascii="Times New Roman" w:eastAsia="仿宋_GB2312" w:hAnsi="Times New Roman" w:cs="Times New Roman"/>
                <w:szCs w:val="24"/>
              </w:rPr>
              <w:t>以下</w:t>
            </w:r>
            <w:r w:rsidRPr="000B45E8">
              <w:rPr>
                <w:rFonts w:ascii="Times New Roman" w:eastAsia="仿宋_GB2312" w:hAnsi="Times New Roman" w:cs="Times New Roman" w:hint="eastAsia"/>
                <w:szCs w:val="24"/>
              </w:rPr>
              <w:t>。具有副主任医师</w:t>
            </w:r>
            <w:r w:rsidRPr="000B45E8">
              <w:rPr>
                <w:rFonts w:ascii="Times New Roman" w:eastAsia="仿宋_GB2312" w:hAnsi="Times New Roman" w:cs="Times New Roman"/>
                <w:szCs w:val="24"/>
              </w:rPr>
              <w:t>以上高级职称或</w:t>
            </w:r>
            <w:r w:rsidRPr="000B45E8">
              <w:rPr>
                <w:rFonts w:ascii="Times New Roman" w:eastAsia="仿宋_GB2312" w:hAnsi="Times New Roman" w:cs="Times New Roman" w:hint="eastAsia"/>
                <w:szCs w:val="24"/>
              </w:rPr>
              <w:t>十年</w:t>
            </w:r>
            <w:r w:rsidRPr="000B45E8">
              <w:rPr>
                <w:rFonts w:ascii="Times New Roman" w:eastAsia="仿宋_GB2312" w:hAnsi="Times New Roman" w:cs="Times New Roman"/>
                <w:szCs w:val="24"/>
              </w:rPr>
              <w:t>及以上临床等相关工作经验</w:t>
            </w:r>
            <w:r w:rsidRPr="000B45E8">
              <w:rPr>
                <w:rFonts w:ascii="Times New Roman" w:eastAsia="仿宋_GB2312" w:hAnsi="Times New Roman" w:cs="Times New Roman" w:hint="eastAsia"/>
                <w:szCs w:val="24"/>
              </w:rPr>
              <w:t>者</w:t>
            </w:r>
            <w:r w:rsidRPr="000B45E8">
              <w:rPr>
                <w:rFonts w:ascii="Times New Roman" w:eastAsia="仿宋_GB2312" w:hAnsi="Times New Roman" w:cs="Times New Roman"/>
                <w:szCs w:val="24"/>
              </w:rPr>
              <w:t>放宽</w:t>
            </w:r>
            <w:r w:rsidRPr="000B45E8">
              <w:rPr>
                <w:rFonts w:ascii="Times New Roman" w:eastAsia="仿宋_GB2312" w:hAnsi="Times New Roman" w:cs="Times New Roman" w:hint="eastAsia"/>
                <w:szCs w:val="24"/>
              </w:rPr>
              <w:t>至</w:t>
            </w:r>
            <w:r w:rsidRPr="000B45E8">
              <w:rPr>
                <w:rFonts w:ascii="Times New Roman" w:eastAsia="仿宋_GB2312" w:hAnsi="Times New Roman" w:cs="Times New Roman" w:hint="eastAsia"/>
                <w:szCs w:val="24"/>
              </w:rPr>
              <w:t>45</w:t>
            </w:r>
            <w:r w:rsidRPr="000B45E8">
              <w:rPr>
                <w:rFonts w:ascii="Times New Roman" w:eastAsia="仿宋_GB2312" w:hAnsi="Times New Roman" w:cs="Times New Roman" w:hint="eastAsia"/>
                <w:szCs w:val="24"/>
              </w:rPr>
              <w:t>周岁</w:t>
            </w:r>
            <w:r w:rsidRPr="000B45E8">
              <w:rPr>
                <w:rFonts w:ascii="Times New Roman" w:eastAsia="仿宋_GB2312" w:hAnsi="Times New Roman" w:cs="Times New Roman"/>
                <w:szCs w:val="24"/>
              </w:rPr>
              <w:t>。</w:t>
            </w:r>
          </w:p>
        </w:tc>
        <w:tc>
          <w:tcPr>
            <w:tcW w:w="3119" w:type="dxa"/>
            <w:vMerge w:val="restart"/>
            <w:shd w:val="clear" w:color="auto" w:fill="auto"/>
            <w:vAlign w:val="center"/>
          </w:tcPr>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1.</w:t>
            </w:r>
            <w:r w:rsidRPr="000B45E8">
              <w:rPr>
                <w:rFonts w:ascii="Times New Roman" w:eastAsia="仿宋_GB2312" w:hAnsi="Times New Roman" w:cs="Times New Roman" w:hint="eastAsia"/>
                <w:szCs w:val="24"/>
              </w:rPr>
              <w:t>政治素质高，思想品德好，遵纪守法，具有良好的社会公德、职业道德和个人品行；</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2.</w:t>
            </w:r>
            <w:r w:rsidRPr="000B45E8">
              <w:rPr>
                <w:rFonts w:ascii="Times New Roman" w:eastAsia="仿宋_GB2312" w:hAnsi="Times New Roman" w:cs="Times New Roman" w:hint="eastAsia"/>
                <w:szCs w:val="24"/>
              </w:rPr>
              <w:t>工作态度积极，爱岗敬业，事业心、责任感强，具有良好的团队协作和开拓创新精神；</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3.</w:t>
            </w:r>
            <w:r w:rsidRPr="000B45E8">
              <w:rPr>
                <w:rFonts w:ascii="Times New Roman" w:eastAsia="仿宋_GB2312" w:hAnsi="Times New Roman" w:cs="Times New Roman" w:hint="eastAsia"/>
                <w:szCs w:val="24"/>
              </w:rPr>
              <w:t>具有较好的文字功底、语言表达沟通能力、计算机应用能力；</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4.</w:t>
            </w:r>
            <w:r w:rsidRPr="000B45E8">
              <w:rPr>
                <w:rFonts w:ascii="Times New Roman" w:eastAsia="仿宋_GB2312" w:hAnsi="Times New Roman" w:cs="Times New Roman" w:hint="eastAsia"/>
                <w:szCs w:val="24"/>
              </w:rPr>
              <w:t>了解药品相关法律法规，具有较好的专业能力</w:t>
            </w:r>
            <w:r w:rsidRPr="000B45E8">
              <w:rPr>
                <w:rFonts w:ascii="Times New Roman" w:eastAsia="仿宋_GB2312" w:hAnsi="Times New Roman" w:cs="Times New Roman" w:hint="eastAsia"/>
                <w:szCs w:val="24"/>
              </w:rPr>
              <w:t>;</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5.</w:t>
            </w:r>
            <w:r w:rsidRPr="000B45E8">
              <w:rPr>
                <w:rFonts w:ascii="Times New Roman" w:eastAsia="仿宋_GB2312" w:hAnsi="Times New Roman" w:cs="Times New Roman" w:hint="eastAsia"/>
                <w:szCs w:val="24"/>
              </w:rPr>
              <w:t>本科</w:t>
            </w:r>
            <w:r w:rsidRPr="000B45E8">
              <w:rPr>
                <w:rFonts w:ascii="Times New Roman" w:eastAsia="仿宋_GB2312" w:hAnsi="Times New Roman" w:cs="Times New Roman"/>
                <w:szCs w:val="24"/>
              </w:rPr>
              <w:t>及硕士研究生阶段</w:t>
            </w:r>
            <w:r w:rsidRPr="000B45E8">
              <w:rPr>
                <w:rFonts w:ascii="Times New Roman" w:eastAsia="仿宋_GB2312" w:hAnsi="Times New Roman" w:cs="Times New Roman" w:hint="eastAsia"/>
                <w:szCs w:val="24"/>
              </w:rPr>
              <w:t>应</w:t>
            </w:r>
            <w:r w:rsidRPr="000B45E8">
              <w:rPr>
                <w:rFonts w:ascii="Times New Roman" w:eastAsia="仿宋_GB2312" w:hAnsi="Times New Roman" w:cs="Times New Roman"/>
                <w:szCs w:val="24"/>
              </w:rPr>
              <w:t>均为全日制教育，均取得相应</w:t>
            </w:r>
            <w:r w:rsidRPr="000B45E8">
              <w:rPr>
                <w:rFonts w:ascii="Times New Roman" w:eastAsia="仿宋_GB2312" w:hAnsi="Times New Roman" w:cs="Times New Roman" w:hint="eastAsia"/>
                <w:szCs w:val="24"/>
              </w:rPr>
              <w:t>阶段</w:t>
            </w:r>
            <w:r w:rsidRPr="000B45E8">
              <w:rPr>
                <w:rFonts w:ascii="Times New Roman" w:eastAsia="仿宋_GB2312" w:hAnsi="Times New Roman" w:cs="Times New Roman"/>
                <w:szCs w:val="24"/>
              </w:rPr>
              <w:t>的学历学位证书。</w:t>
            </w:r>
          </w:p>
          <w:p w:rsidR="000B45E8" w:rsidRPr="000B45E8" w:rsidRDefault="000B45E8" w:rsidP="000B45E8">
            <w:pPr>
              <w:rPr>
                <w:rFonts w:ascii="Times New Roman" w:eastAsia="仿宋_GB2312" w:hAnsi="Times New Roman" w:cs="Times New Roman"/>
                <w:szCs w:val="24"/>
              </w:rPr>
            </w:pPr>
          </w:p>
        </w:tc>
        <w:tc>
          <w:tcPr>
            <w:tcW w:w="2268" w:type="dxa"/>
            <w:vAlign w:val="center"/>
          </w:tcPr>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szCs w:val="24"/>
              </w:rPr>
              <w:t>1</w:t>
            </w:r>
            <w:r w:rsidRPr="000B45E8">
              <w:rPr>
                <w:rFonts w:ascii="Times New Roman" w:eastAsia="仿宋_GB2312" w:hAnsi="Times New Roman" w:cs="Times New Roman" w:hint="eastAsia"/>
                <w:szCs w:val="24"/>
              </w:rPr>
              <w:t>.</w:t>
            </w:r>
            <w:r w:rsidRPr="000B45E8">
              <w:rPr>
                <w:rFonts w:ascii="Times New Roman" w:eastAsia="仿宋_GB2312" w:hAnsi="Times New Roman" w:cs="Times New Roman" w:hint="eastAsia"/>
                <w:szCs w:val="24"/>
              </w:rPr>
              <w:t>熟悉</w:t>
            </w:r>
            <w:r w:rsidRPr="000B45E8">
              <w:rPr>
                <w:rFonts w:ascii="Times New Roman" w:eastAsia="仿宋_GB2312" w:hAnsi="Times New Roman" w:cs="Times New Roman"/>
                <w:szCs w:val="24"/>
              </w:rPr>
              <w:t>医药法律</w:t>
            </w:r>
            <w:r w:rsidRPr="000B45E8">
              <w:rPr>
                <w:rFonts w:ascii="Times New Roman" w:eastAsia="仿宋_GB2312" w:hAnsi="Times New Roman" w:cs="Times New Roman" w:hint="eastAsia"/>
                <w:szCs w:val="24"/>
              </w:rPr>
              <w:t>法规</w:t>
            </w:r>
            <w:r w:rsidRPr="000B45E8">
              <w:rPr>
                <w:rFonts w:ascii="Times New Roman" w:eastAsia="仿宋_GB2312" w:hAnsi="Times New Roman" w:cs="Times New Roman"/>
                <w:szCs w:val="24"/>
              </w:rPr>
              <w:t>和相关政策；</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szCs w:val="24"/>
              </w:rPr>
              <w:t>2</w:t>
            </w:r>
            <w:r w:rsidRPr="000B45E8">
              <w:rPr>
                <w:rFonts w:ascii="Times New Roman" w:eastAsia="仿宋_GB2312" w:hAnsi="Times New Roman" w:cs="Times New Roman" w:hint="eastAsia"/>
                <w:szCs w:val="24"/>
              </w:rPr>
              <w:t>.</w:t>
            </w:r>
            <w:r w:rsidRPr="000B45E8">
              <w:rPr>
                <w:rFonts w:ascii="Times New Roman" w:eastAsia="仿宋_GB2312" w:hAnsi="Times New Roman" w:cs="Times New Roman" w:hint="eastAsia"/>
                <w:szCs w:val="24"/>
              </w:rPr>
              <w:t>有</w:t>
            </w:r>
            <w:r w:rsidRPr="000B45E8">
              <w:rPr>
                <w:rFonts w:ascii="Times New Roman" w:eastAsia="仿宋_GB2312" w:hAnsi="Times New Roman" w:cs="Times New Roman"/>
                <w:szCs w:val="24"/>
              </w:rPr>
              <w:t>较丰富的临床</w:t>
            </w:r>
            <w:r w:rsidRPr="000B45E8">
              <w:rPr>
                <w:rFonts w:ascii="Times New Roman" w:eastAsia="仿宋_GB2312" w:hAnsi="Times New Roman" w:cs="Times New Roman" w:hint="eastAsia"/>
                <w:szCs w:val="24"/>
              </w:rPr>
              <w:t>经验</w:t>
            </w:r>
            <w:r w:rsidRPr="000B45E8">
              <w:rPr>
                <w:rFonts w:ascii="Times New Roman" w:eastAsia="仿宋_GB2312" w:hAnsi="Times New Roman" w:cs="Times New Roman"/>
                <w:szCs w:val="24"/>
              </w:rPr>
              <w:t>者优先考虑。</w:t>
            </w:r>
          </w:p>
        </w:tc>
        <w:tc>
          <w:tcPr>
            <w:tcW w:w="3118" w:type="dxa"/>
            <w:vAlign w:val="center"/>
          </w:tcPr>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szCs w:val="24"/>
              </w:rPr>
              <w:t>在</w:t>
            </w:r>
            <w:r w:rsidRPr="000B45E8">
              <w:rPr>
                <w:rFonts w:ascii="Times New Roman" w:eastAsia="仿宋_GB2312" w:hAnsi="Times New Roman" w:cs="Times New Roman" w:hint="eastAsia"/>
                <w:szCs w:val="24"/>
              </w:rPr>
              <w:t>符合</w:t>
            </w:r>
            <w:r w:rsidRPr="000B45E8">
              <w:rPr>
                <w:rFonts w:ascii="Times New Roman" w:eastAsia="仿宋_GB2312" w:hAnsi="Times New Roman" w:cs="Times New Roman"/>
                <w:szCs w:val="24"/>
              </w:rPr>
              <w:t>前述</w:t>
            </w:r>
            <w:r w:rsidRPr="000B45E8">
              <w:rPr>
                <w:rFonts w:ascii="Times New Roman" w:eastAsia="仿宋_GB2312" w:hAnsi="Times New Roman" w:cs="Times New Roman" w:hint="eastAsia"/>
                <w:szCs w:val="24"/>
              </w:rPr>
              <w:t>各项</w:t>
            </w:r>
            <w:r w:rsidRPr="000B45E8">
              <w:rPr>
                <w:rFonts w:ascii="Times New Roman" w:eastAsia="仿宋_GB2312" w:hAnsi="Times New Roman" w:cs="Times New Roman"/>
                <w:szCs w:val="24"/>
              </w:rPr>
              <w:t>条件基础上符合下述条件</w:t>
            </w:r>
            <w:r w:rsidRPr="000B45E8">
              <w:rPr>
                <w:rFonts w:ascii="Times New Roman" w:eastAsia="仿宋_GB2312" w:hAnsi="Times New Roman" w:cs="Times New Roman" w:hint="eastAsia"/>
                <w:szCs w:val="24"/>
              </w:rPr>
              <w:t>之一</w:t>
            </w:r>
            <w:r w:rsidRPr="000B45E8">
              <w:rPr>
                <w:rFonts w:ascii="Times New Roman" w:eastAsia="仿宋_GB2312" w:hAnsi="Times New Roman" w:cs="Times New Roman"/>
                <w:szCs w:val="24"/>
              </w:rPr>
              <w:t>的</w:t>
            </w:r>
            <w:r w:rsidRPr="000B45E8">
              <w:rPr>
                <w:rFonts w:ascii="Times New Roman" w:eastAsia="仿宋_GB2312" w:hAnsi="Times New Roman" w:cs="Times New Roman" w:hint="eastAsia"/>
                <w:szCs w:val="24"/>
              </w:rPr>
              <w:t>，</w:t>
            </w:r>
            <w:r w:rsidRPr="000B45E8">
              <w:rPr>
                <w:rFonts w:ascii="Times New Roman" w:eastAsia="仿宋_GB2312" w:hAnsi="Times New Roman" w:cs="Times New Roman"/>
                <w:szCs w:val="24"/>
              </w:rPr>
              <w:t>经中心研究后，可直接参加</w:t>
            </w:r>
            <w:r w:rsidRPr="000B45E8">
              <w:rPr>
                <w:rFonts w:ascii="Times New Roman" w:eastAsia="仿宋_GB2312" w:hAnsi="Times New Roman" w:cs="Times New Roman" w:hint="eastAsia"/>
                <w:szCs w:val="24"/>
              </w:rPr>
              <w:t>中心</w:t>
            </w:r>
            <w:r w:rsidRPr="000B45E8">
              <w:rPr>
                <w:rFonts w:ascii="Times New Roman" w:eastAsia="仿宋_GB2312" w:hAnsi="Times New Roman" w:cs="Times New Roman"/>
                <w:szCs w:val="24"/>
              </w:rPr>
              <w:t>提前另行组织的面试：</w:t>
            </w:r>
            <w:r w:rsidRPr="000B45E8">
              <w:rPr>
                <w:rFonts w:ascii="Times New Roman" w:eastAsia="仿宋_GB2312" w:hAnsi="Times New Roman" w:cs="Times New Roman"/>
                <w:szCs w:val="24"/>
              </w:rPr>
              <w:t>1.</w:t>
            </w:r>
            <w:r w:rsidRPr="000B45E8">
              <w:rPr>
                <w:rFonts w:ascii="Times New Roman" w:eastAsia="仿宋_GB2312" w:hAnsi="Times New Roman" w:cs="Times New Roman" w:hint="eastAsia"/>
                <w:szCs w:val="24"/>
              </w:rPr>
              <w:t>全日制</w:t>
            </w:r>
            <w:r w:rsidRPr="000B45E8">
              <w:rPr>
                <w:rFonts w:ascii="Times New Roman" w:eastAsia="仿宋_GB2312" w:hAnsi="Times New Roman" w:cs="Times New Roman"/>
                <w:szCs w:val="24"/>
              </w:rPr>
              <w:t>博士</w:t>
            </w:r>
            <w:r w:rsidRPr="000B45E8">
              <w:rPr>
                <w:rFonts w:ascii="Times New Roman" w:eastAsia="仿宋_GB2312" w:hAnsi="Times New Roman" w:cs="Times New Roman" w:hint="eastAsia"/>
                <w:szCs w:val="24"/>
              </w:rPr>
              <w:t>研究生，</w:t>
            </w:r>
            <w:r w:rsidRPr="000B45E8">
              <w:rPr>
                <w:rFonts w:ascii="Times New Roman" w:eastAsia="仿宋_GB2312" w:hAnsi="Times New Roman" w:cs="Times New Roman"/>
                <w:szCs w:val="24"/>
              </w:rPr>
              <w:t>且</w:t>
            </w:r>
            <w:r w:rsidRPr="000B45E8">
              <w:rPr>
                <w:rFonts w:ascii="Times New Roman" w:eastAsia="仿宋_GB2312" w:hAnsi="Times New Roman" w:cs="Times New Roman" w:hint="eastAsia"/>
                <w:szCs w:val="24"/>
              </w:rPr>
              <w:t>硕士、</w:t>
            </w:r>
            <w:r w:rsidRPr="000B45E8">
              <w:rPr>
                <w:rFonts w:ascii="Times New Roman" w:eastAsia="仿宋_GB2312" w:hAnsi="Times New Roman" w:cs="Times New Roman"/>
                <w:szCs w:val="24"/>
              </w:rPr>
              <w:t>博士阶段均为</w:t>
            </w:r>
            <w:r w:rsidRPr="000B45E8">
              <w:rPr>
                <w:rFonts w:ascii="Times New Roman" w:eastAsia="仿宋_GB2312" w:hAnsi="Times New Roman" w:cs="Times New Roman" w:hint="eastAsia"/>
                <w:szCs w:val="24"/>
              </w:rPr>
              <w:t>临床</w:t>
            </w:r>
            <w:r w:rsidRPr="000B45E8">
              <w:rPr>
                <w:rFonts w:ascii="Times New Roman" w:eastAsia="仿宋_GB2312" w:hAnsi="Times New Roman" w:cs="Times New Roman"/>
                <w:szCs w:val="24"/>
              </w:rPr>
              <w:t>医学专业；</w:t>
            </w:r>
            <w:r w:rsidRPr="000B45E8">
              <w:rPr>
                <w:rFonts w:ascii="Times New Roman" w:eastAsia="仿宋_GB2312" w:hAnsi="Times New Roman" w:cs="Times New Roman" w:hint="eastAsia"/>
                <w:szCs w:val="24"/>
              </w:rPr>
              <w:t>2.</w:t>
            </w:r>
            <w:r w:rsidRPr="000B45E8">
              <w:rPr>
                <w:rFonts w:ascii="Times New Roman" w:eastAsia="仿宋_GB2312" w:hAnsi="Times New Roman" w:cs="Times New Roman" w:hint="eastAsia"/>
                <w:szCs w:val="24"/>
              </w:rPr>
              <w:t>具有副主任医师及</w:t>
            </w:r>
            <w:r w:rsidRPr="000B45E8">
              <w:rPr>
                <w:rFonts w:ascii="Times New Roman" w:eastAsia="仿宋_GB2312" w:hAnsi="Times New Roman" w:cs="Times New Roman"/>
                <w:szCs w:val="24"/>
              </w:rPr>
              <w:t>以上</w:t>
            </w:r>
            <w:r w:rsidRPr="000B45E8">
              <w:rPr>
                <w:rFonts w:ascii="Times New Roman" w:eastAsia="仿宋_GB2312" w:hAnsi="Times New Roman" w:cs="Times New Roman" w:hint="eastAsia"/>
                <w:szCs w:val="24"/>
              </w:rPr>
              <w:t>专业技术</w:t>
            </w:r>
            <w:r w:rsidRPr="000B45E8">
              <w:rPr>
                <w:rFonts w:ascii="Times New Roman" w:eastAsia="仿宋_GB2312" w:hAnsi="Times New Roman" w:cs="Times New Roman"/>
                <w:szCs w:val="24"/>
              </w:rPr>
              <w:t>职务任职资格的</w:t>
            </w:r>
            <w:r w:rsidRPr="000B45E8">
              <w:rPr>
                <w:rFonts w:ascii="Times New Roman" w:eastAsia="仿宋_GB2312" w:hAnsi="Times New Roman" w:cs="Times New Roman" w:hint="eastAsia"/>
                <w:szCs w:val="24"/>
              </w:rPr>
              <w:t>；</w:t>
            </w:r>
            <w:r w:rsidRPr="000B45E8">
              <w:rPr>
                <w:rFonts w:ascii="Times New Roman" w:eastAsia="仿宋_GB2312" w:hAnsi="Times New Roman" w:cs="Times New Roman" w:hint="eastAsia"/>
                <w:szCs w:val="24"/>
              </w:rPr>
              <w:t>3</w:t>
            </w:r>
            <w:r w:rsidRPr="000B45E8">
              <w:rPr>
                <w:rFonts w:ascii="Times New Roman" w:eastAsia="仿宋_GB2312" w:hAnsi="Times New Roman" w:cs="Times New Roman"/>
                <w:szCs w:val="24"/>
              </w:rPr>
              <w:t>.</w:t>
            </w:r>
            <w:r w:rsidRPr="000B45E8">
              <w:rPr>
                <w:rFonts w:ascii="Times New Roman" w:eastAsia="仿宋_GB2312" w:hAnsi="Times New Roman" w:cs="Times New Roman" w:hint="eastAsia"/>
                <w:szCs w:val="24"/>
              </w:rPr>
              <w:t>具有十年</w:t>
            </w:r>
            <w:r w:rsidRPr="000B45E8">
              <w:rPr>
                <w:rFonts w:ascii="Times New Roman" w:eastAsia="仿宋_GB2312" w:hAnsi="Times New Roman" w:cs="Times New Roman"/>
                <w:szCs w:val="24"/>
              </w:rPr>
              <w:t>以上医院临床</w:t>
            </w:r>
            <w:r w:rsidRPr="000B45E8">
              <w:rPr>
                <w:rFonts w:ascii="Times New Roman" w:eastAsia="仿宋_GB2312" w:hAnsi="Times New Roman" w:cs="Times New Roman" w:hint="eastAsia"/>
                <w:szCs w:val="24"/>
              </w:rPr>
              <w:t>工作</w:t>
            </w:r>
            <w:r w:rsidRPr="000B45E8">
              <w:rPr>
                <w:rFonts w:ascii="Times New Roman" w:eastAsia="仿宋_GB2312" w:hAnsi="Times New Roman" w:cs="Times New Roman"/>
                <w:szCs w:val="24"/>
              </w:rPr>
              <w:t>经验</w:t>
            </w:r>
            <w:r w:rsidRPr="000B45E8">
              <w:rPr>
                <w:rFonts w:ascii="Times New Roman" w:eastAsia="仿宋_GB2312" w:hAnsi="Times New Roman" w:cs="Times New Roman" w:hint="eastAsia"/>
                <w:szCs w:val="24"/>
              </w:rPr>
              <w:t>或药物</w:t>
            </w:r>
            <w:r w:rsidRPr="000B45E8">
              <w:rPr>
                <w:rFonts w:ascii="Times New Roman" w:eastAsia="仿宋_GB2312" w:hAnsi="Times New Roman" w:cs="Times New Roman"/>
                <w:szCs w:val="24"/>
              </w:rPr>
              <w:t>临床研发经验</w:t>
            </w:r>
            <w:r w:rsidRPr="000B45E8">
              <w:rPr>
                <w:rFonts w:ascii="Times New Roman" w:eastAsia="仿宋_GB2312" w:hAnsi="Times New Roman" w:cs="Times New Roman" w:hint="eastAsia"/>
                <w:szCs w:val="24"/>
              </w:rPr>
              <w:t>。</w:t>
            </w:r>
          </w:p>
        </w:tc>
      </w:tr>
      <w:tr w:rsidR="000B45E8" w:rsidRPr="000B45E8" w:rsidTr="00E044A7">
        <w:trPr>
          <w:trHeight w:val="2681"/>
          <w:jc w:val="center"/>
        </w:trPr>
        <w:tc>
          <w:tcPr>
            <w:tcW w:w="1089"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hint="eastAsia"/>
                <w:szCs w:val="24"/>
              </w:rPr>
              <w:t>统计审评员及</w:t>
            </w:r>
            <w:r w:rsidRPr="000B45E8">
              <w:rPr>
                <w:rFonts w:ascii="黑体" w:eastAsia="黑体" w:hAnsi="黑体" w:cs="Times New Roman"/>
                <w:szCs w:val="24"/>
              </w:rPr>
              <w:t>审评员助理</w:t>
            </w:r>
          </w:p>
        </w:tc>
        <w:tc>
          <w:tcPr>
            <w:tcW w:w="749" w:type="dxa"/>
            <w:shd w:val="clear" w:color="auto" w:fill="auto"/>
            <w:vAlign w:val="center"/>
          </w:tcPr>
          <w:p w:rsidR="000B45E8" w:rsidRPr="000B45E8" w:rsidRDefault="000B45E8" w:rsidP="000B45E8">
            <w:pPr>
              <w:jc w:val="center"/>
              <w:rPr>
                <w:rFonts w:ascii="Times New Roman" w:eastAsia="仿宋_GB2312" w:hAnsi="Times New Roman" w:cs="Times New Roman"/>
                <w:sz w:val="20"/>
                <w:szCs w:val="20"/>
              </w:rPr>
            </w:pPr>
            <w:r w:rsidRPr="000B45E8">
              <w:rPr>
                <w:rFonts w:ascii="Times New Roman" w:eastAsia="仿宋_GB2312" w:hAnsi="Times New Roman" w:cs="Times New Roman"/>
                <w:sz w:val="20"/>
                <w:szCs w:val="20"/>
              </w:rPr>
              <w:t>6</w:t>
            </w:r>
          </w:p>
        </w:tc>
        <w:tc>
          <w:tcPr>
            <w:tcW w:w="1282" w:type="dxa"/>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卫生统计学、生物</w:t>
            </w:r>
            <w:r w:rsidRPr="000B45E8">
              <w:rPr>
                <w:rFonts w:ascii="Times New Roman" w:eastAsia="仿宋_GB2312" w:hAnsi="Times New Roman" w:cs="Times New Roman"/>
                <w:szCs w:val="24"/>
              </w:rPr>
              <w:t>统计学、</w:t>
            </w:r>
            <w:r w:rsidRPr="000B45E8">
              <w:rPr>
                <w:rFonts w:ascii="Times New Roman" w:eastAsia="仿宋_GB2312" w:hAnsi="Times New Roman" w:cs="Times New Roman" w:hint="eastAsia"/>
                <w:szCs w:val="24"/>
              </w:rPr>
              <w:t>统计学（生物统计方向）、数理统计</w:t>
            </w:r>
          </w:p>
        </w:tc>
        <w:tc>
          <w:tcPr>
            <w:tcW w:w="1128" w:type="dxa"/>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全日制硕士</w:t>
            </w:r>
            <w:r w:rsidRPr="000B45E8">
              <w:rPr>
                <w:rFonts w:ascii="Times New Roman" w:eastAsia="仿宋_GB2312" w:hAnsi="Times New Roman" w:cs="Times New Roman"/>
                <w:szCs w:val="24"/>
              </w:rPr>
              <w:t>研究生</w:t>
            </w:r>
            <w:r w:rsidRPr="000B45E8">
              <w:rPr>
                <w:rFonts w:ascii="Times New Roman" w:eastAsia="仿宋_GB2312" w:hAnsi="Times New Roman" w:cs="Times New Roman" w:hint="eastAsia"/>
                <w:szCs w:val="24"/>
              </w:rPr>
              <w:t>及</w:t>
            </w:r>
            <w:r w:rsidRPr="000B45E8">
              <w:rPr>
                <w:rFonts w:ascii="Times New Roman" w:eastAsia="仿宋_GB2312" w:hAnsi="Times New Roman" w:cs="Times New Roman"/>
                <w:szCs w:val="24"/>
              </w:rPr>
              <w:t>以上</w:t>
            </w:r>
          </w:p>
        </w:tc>
        <w:tc>
          <w:tcPr>
            <w:tcW w:w="709" w:type="dxa"/>
            <w:vMerge/>
            <w:shd w:val="clear" w:color="auto" w:fill="auto"/>
            <w:vAlign w:val="center"/>
          </w:tcPr>
          <w:p w:rsidR="000B45E8" w:rsidRPr="000B45E8" w:rsidRDefault="000B45E8" w:rsidP="000B45E8">
            <w:pPr>
              <w:jc w:val="center"/>
              <w:rPr>
                <w:rFonts w:ascii="Times New Roman" w:eastAsia="仿宋_GB2312" w:hAnsi="Times New Roman" w:cs="Times New Roman"/>
                <w:szCs w:val="24"/>
              </w:rPr>
            </w:pPr>
          </w:p>
        </w:tc>
        <w:tc>
          <w:tcPr>
            <w:tcW w:w="708" w:type="dxa"/>
            <w:vMerge/>
            <w:shd w:val="clear" w:color="auto" w:fill="auto"/>
            <w:vAlign w:val="center"/>
          </w:tcPr>
          <w:p w:rsidR="000B45E8" w:rsidRPr="000B45E8" w:rsidRDefault="000B45E8" w:rsidP="000B45E8">
            <w:pPr>
              <w:jc w:val="center"/>
              <w:rPr>
                <w:rFonts w:ascii="Times New Roman" w:eastAsia="仿宋_GB2312" w:hAnsi="Times New Roman" w:cs="Times New Roman"/>
                <w:szCs w:val="24"/>
              </w:rPr>
            </w:pPr>
          </w:p>
        </w:tc>
        <w:tc>
          <w:tcPr>
            <w:tcW w:w="1134" w:type="dxa"/>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szCs w:val="24"/>
              </w:rPr>
              <w:t>35</w:t>
            </w:r>
            <w:r w:rsidRPr="000B45E8">
              <w:rPr>
                <w:rFonts w:ascii="Times New Roman" w:eastAsia="仿宋_GB2312" w:hAnsi="Times New Roman" w:cs="Times New Roman" w:hint="eastAsia"/>
                <w:szCs w:val="24"/>
              </w:rPr>
              <w:t>周岁及</w:t>
            </w:r>
            <w:r w:rsidRPr="000B45E8">
              <w:rPr>
                <w:rFonts w:ascii="Times New Roman" w:eastAsia="仿宋_GB2312" w:hAnsi="Times New Roman" w:cs="Times New Roman"/>
                <w:szCs w:val="24"/>
              </w:rPr>
              <w:t>以下</w:t>
            </w:r>
            <w:r w:rsidRPr="000B45E8">
              <w:rPr>
                <w:rFonts w:ascii="Times New Roman" w:eastAsia="仿宋_GB2312" w:hAnsi="Times New Roman" w:cs="Times New Roman" w:hint="eastAsia"/>
                <w:szCs w:val="24"/>
              </w:rPr>
              <w:t>。具有高级专业</w:t>
            </w:r>
            <w:r w:rsidRPr="000B45E8">
              <w:rPr>
                <w:rFonts w:ascii="Times New Roman" w:eastAsia="仿宋_GB2312" w:hAnsi="Times New Roman" w:cs="Times New Roman"/>
                <w:szCs w:val="24"/>
              </w:rPr>
              <w:t>技术</w:t>
            </w:r>
            <w:r w:rsidRPr="000B45E8">
              <w:rPr>
                <w:rFonts w:ascii="Times New Roman" w:eastAsia="仿宋_GB2312" w:hAnsi="Times New Roman" w:cs="Times New Roman" w:hint="eastAsia"/>
                <w:szCs w:val="24"/>
              </w:rPr>
              <w:t>职务</w:t>
            </w:r>
            <w:r w:rsidRPr="000B45E8">
              <w:rPr>
                <w:rFonts w:ascii="Times New Roman" w:eastAsia="仿宋_GB2312" w:hAnsi="Times New Roman" w:cs="Times New Roman"/>
                <w:szCs w:val="24"/>
              </w:rPr>
              <w:t>任职资格</w:t>
            </w:r>
            <w:r w:rsidRPr="000B45E8">
              <w:rPr>
                <w:rFonts w:ascii="Times New Roman" w:eastAsia="仿宋_GB2312" w:hAnsi="Times New Roman" w:cs="Times New Roman" w:hint="eastAsia"/>
                <w:szCs w:val="24"/>
              </w:rPr>
              <w:t>者</w:t>
            </w:r>
            <w:r w:rsidRPr="000B45E8">
              <w:rPr>
                <w:rFonts w:ascii="Times New Roman" w:eastAsia="仿宋_GB2312" w:hAnsi="Times New Roman" w:cs="Times New Roman"/>
                <w:szCs w:val="24"/>
              </w:rPr>
              <w:t>放宽</w:t>
            </w:r>
            <w:r w:rsidRPr="000B45E8">
              <w:rPr>
                <w:rFonts w:ascii="Times New Roman" w:eastAsia="仿宋_GB2312" w:hAnsi="Times New Roman" w:cs="Times New Roman" w:hint="eastAsia"/>
                <w:szCs w:val="24"/>
              </w:rPr>
              <w:t>至</w:t>
            </w:r>
            <w:r w:rsidRPr="000B45E8">
              <w:rPr>
                <w:rFonts w:ascii="Times New Roman" w:eastAsia="仿宋_GB2312" w:hAnsi="Times New Roman" w:cs="Times New Roman"/>
                <w:szCs w:val="24"/>
              </w:rPr>
              <w:t>40</w:t>
            </w:r>
            <w:r w:rsidRPr="000B45E8">
              <w:rPr>
                <w:rFonts w:ascii="Times New Roman" w:eastAsia="仿宋_GB2312" w:hAnsi="Times New Roman" w:cs="Times New Roman" w:hint="eastAsia"/>
                <w:szCs w:val="24"/>
              </w:rPr>
              <w:t>周岁</w:t>
            </w:r>
            <w:r w:rsidRPr="000B45E8">
              <w:rPr>
                <w:rFonts w:ascii="Times New Roman" w:eastAsia="仿宋_GB2312" w:hAnsi="Times New Roman" w:cs="Times New Roman"/>
                <w:szCs w:val="24"/>
              </w:rPr>
              <w:t>。</w:t>
            </w:r>
          </w:p>
        </w:tc>
        <w:tc>
          <w:tcPr>
            <w:tcW w:w="3119" w:type="dxa"/>
            <w:vMerge/>
            <w:shd w:val="clear" w:color="auto" w:fill="auto"/>
            <w:vAlign w:val="center"/>
          </w:tcPr>
          <w:p w:rsidR="000B45E8" w:rsidRPr="000B45E8" w:rsidRDefault="000B45E8" w:rsidP="000B45E8">
            <w:pPr>
              <w:rPr>
                <w:rFonts w:ascii="Times New Roman" w:eastAsia="仿宋_GB2312" w:hAnsi="Times New Roman" w:cs="Times New Roman"/>
                <w:szCs w:val="24"/>
              </w:rPr>
            </w:pPr>
          </w:p>
        </w:tc>
        <w:tc>
          <w:tcPr>
            <w:tcW w:w="2268" w:type="dxa"/>
            <w:vAlign w:val="center"/>
          </w:tcPr>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szCs w:val="24"/>
              </w:rPr>
              <w:t>1</w:t>
            </w:r>
            <w:r w:rsidRPr="000B45E8">
              <w:rPr>
                <w:rFonts w:ascii="Times New Roman" w:eastAsia="仿宋_GB2312" w:hAnsi="Times New Roman" w:cs="Times New Roman" w:hint="eastAsia"/>
                <w:szCs w:val="24"/>
              </w:rPr>
              <w:t>.</w:t>
            </w:r>
            <w:r w:rsidRPr="000B45E8">
              <w:rPr>
                <w:rFonts w:ascii="Times New Roman" w:eastAsia="仿宋_GB2312" w:hAnsi="Times New Roman" w:cs="Times New Roman" w:hint="eastAsia"/>
                <w:szCs w:val="24"/>
              </w:rPr>
              <w:t>熟练掌握</w:t>
            </w:r>
            <w:r w:rsidRPr="000B45E8">
              <w:rPr>
                <w:rFonts w:ascii="Times New Roman" w:eastAsia="仿宋_GB2312" w:hAnsi="Times New Roman" w:cs="Times New Roman" w:hint="eastAsia"/>
                <w:szCs w:val="24"/>
              </w:rPr>
              <w:t>SAS</w:t>
            </w:r>
            <w:r w:rsidRPr="000B45E8">
              <w:rPr>
                <w:rFonts w:ascii="Times New Roman" w:eastAsia="仿宋_GB2312" w:hAnsi="Times New Roman" w:cs="Times New Roman" w:hint="eastAsia"/>
                <w:szCs w:val="24"/>
              </w:rPr>
              <w:t>语言编程分析，了解其他常用统计软件如</w:t>
            </w:r>
            <w:r w:rsidRPr="000B45E8">
              <w:rPr>
                <w:rFonts w:ascii="Times New Roman" w:eastAsia="仿宋_GB2312" w:hAnsi="Times New Roman" w:cs="Times New Roman" w:hint="eastAsia"/>
                <w:szCs w:val="24"/>
              </w:rPr>
              <w:t>R</w:t>
            </w:r>
            <w:r w:rsidRPr="000B45E8">
              <w:rPr>
                <w:rFonts w:ascii="Times New Roman" w:eastAsia="仿宋_GB2312" w:hAnsi="Times New Roman" w:cs="Times New Roman" w:hint="eastAsia"/>
                <w:szCs w:val="24"/>
              </w:rPr>
              <w:t>等的应用；</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szCs w:val="24"/>
              </w:rPr>
              <w:t>2</w:t>
            </w:r>
            <w:r w:rsidRPr="000B45E8">
              <w:rPr>
                <w:rFonts w:ascii="Times New Roman" w:eastAsia="仿宋_GB2312" w:hAnsi="Times New Roman" w:cs="Times New Roman" w:hint="eastAsia"/>
                <w:szCs w:val="24"/>
              </w:rPr>
              <w:t>.</w:t>
            </w:r>
            <w:r w:rsidRPr="000B45E8">
              <w:rPr>
                <w:rFonts w:ascii="Times New Roman" w:eastAsia="仿宋_GB2312" w:hAnsi="Times New Roman" w:cs="Times New Roman" w:hint="eastAsia"/>
                <w:szCs w:val="24"/>
              </w:rPr>
              <w:t>熟悉国内外监管机构关于临床试验的生物统计方面的相关指南与技术要求；</w:t>
            </w:r>
          </w:p>
          <w:p w:rsidR="000B45E8" w:rsidRPr="000B45E8" w:rsidRDefault="000B45E8" w:rsidP="000B45E8">
            <w:pPr>
              <w:rPr>
                <w:rFonts w:ascii="Times New Roman" w:eastAsia="仿宋_GB2312" w:hAnsi="Times New Roman" w:cs="Times New Roman"/>
                <w:sz w:val="13"/>
                <w:szCs w:val="24"/>
              </w:rPr>
            </w:pPr>
            <w:r w:rsidRPr="000B45E8">
              <w:rPr>
                <w:rFonts w:ascii="Times New Roman" w:eastAsia="仿宋_GB2312" w:hAnsi="Times New Roman" w:cs="Times New Roman"/>
                <w:szCs w:val="24"/>
              </w:rPr>
              <w:t>3</w:t>
            </w:r>
            <w:r w:rsidRPr="000B45E8">
              <w:rPr>
                <w:rFonts w:ascii="Times New Roman" w:eastAsia="仿宋_GB2312" w:hAnsi="Times New Roman" w:cs="Times New Roman" w:hint="eastAsia"/>
                <w:szCs w:val="24"/>
              </w:rPr>
              <w:t>.</w:t>
            </w:r>
            <w:r w:rsidRPr="000B45E8">
              <w:rPr>
                <w:rFonts w:ascii="Times New Roman" w:eastAsia="仿宋_GB2312" w:hAnsi="Times New Roman" w:cs="Times New Roman" w:hint="eastAsia"/>
                <w:szCs w:val="24"/>
              </w:rPr>
              <w:t>具有药物临床试验设计与统计分析经验者优先考虑。</w:t>
            </w:r>
          </w:p>
        </w:tc>
        <w:tc>
          <w:tcPr>
            <w:tcW w:w="3118" w:type="dxa"/>
            <w:vAlign w:val="center"/>
          </w:tcPr>
          <w:p w:rsidR="000B45E8" w:rsidRPr="000B45E8" w:rsidRDefault="000B45E8" w:rsidP="000B45E8">
            <w:pPr>
              <w:rPr>
                <w:rFonts w:ascii="Times New Roman" w:eastAsia="仿宋_GB2312" w:hAnsi="Times New Roman" w:cs="Times New Roman"/>
                <w:szCs w:val="24"/>
              </w:rPr>
            </w:pP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szCs w:val="24"/>
              </w:rPr>
              <w:t>在</w:t>
            </w:r>
            <w:r w:rsidRPr="000B45E8">
              <w:rPr>
                <w:rFonts w:ascii="Times New Roman" w:eastAsia="仿宋_GB2312" w:hAnsi="Times New Roman" w:cs="Times New Roman" w:hint="eastAsia"/>
                <w:szCs w:val="24"/>
              </w:rPr>
              <w:t>符合</w:t>
            </w:r>
            <w:r w:rsidRPr="000B45E8">
              <w:rPr>
                <w:rFonts w:ascii="Times New Roman" w:eastAsia="仿宋_GB2312" w:hAnsi="Times New Roman" w:cs="Times New Roman"/>
                <w:szCs w:val="24"/>
              </w:rPr>
              <w:t>前述</w:t>
            </w:r>
            <w:r w:rsidRPr="000B45E8">
              <w:rPr>
                <w:rFonts w:ascii="Times New Roman" w:eastAsia="仿宋_GB2312" w:hAnsi="Times New Roman" w:cs="Times New Roman" w:hint="eastAsia"/>
                <w:szCs w:val="24"/>
              </w:rPr>
              <w:t>各项</w:t>
            </w:r>
            <w:r w:rsidRPr="000B45E8">
              <w:rPr>
                <w:rFonts w:ascii="Times New Roman" w:eastAsia="仿宋_GB2312" w:hAnsi="Times New Roman" w:cs="Times New Roman"/>
                <w:szCs w:val="24"/>
              </w:rPr>
              <w:t>条件基础上</w:t>
            </w:r>
            <w:r w:rsidRPr="000B45E8">
              <w:rPr>
                <w:rFonts w:ascii="Times New Roman" w:eastAsia="仿宋_GB2312" w:hAnsi="Times New Roman" w:cs="Times New Roman" w:hint="eastAsia"/>
                <w:szCs w:val="24"/>
              </w:rPr>
              <w:t>，</w:t>
            </w:r>
            <w:r w:rsidRPr="000B45E8">
              <w:rPr>
                <w:rFonts w:ascii="Times New Roman" w:eastAsia="仿宋_GB2312" w:hAnsi="Times New Roman" w:cs="Times New Roman"/>
                <w:szCs w:val="24"/>
              </w:rPr>
              <w:t>符合下述条件</w:t>
            </w:r>
            <w:r w:rsidRPr="000B45E8">
              <w:rPr>
                <w:rFonts w:ascii="Times New Roman" w:eastAsia="仿宋_GB2312" w:hAnsi="Times New Roman" w:cs="Times New Roman" w:hint="eastAsia"/>
                <w:szCs w:val="24"/>
              </w:rPr>
              <w:t>之一</w:t>
            </w:r>
            <w:r w:rsidRPr="000B45E8">
              <w:rPr>
                <w:rFonts w:ascii="Times New Roman" w:eastAsia="仿宋_GB2312" w:hAnsi="Times New Roman" w:cs="Times New Roman"/>
                <w:szCs w:val="24"/>
              </w:rPr>
              <w:t>的</w:t>
            </w:r>
            <w:r w:rsidRPr="000B45E8">
              <w:rPr>
                <w:rFonts w:ascii="Times New Roman" w:eastAsia="仿宋_GB2312" w:hAnsi="Times New Roman" w:cs="Times New Roman" w:hint="eastAsia"/>
                <w:szCs w:val="24"/>
              </w:rPr>
              <w:t>，</w:t>
            </w:r>
            <w:r w:rsidRPr="000B45E8">
              <w:rPr>
                <w:rFonts w:ascii="Times New Roman" w:eastAsia="仿宋_GB2312" w:hAnsi="Times New Roman" w:cs="Times New Roman"/>
                <w:szCs w:val="24"/>
              </w:rPr>
              <w:t>经中心研究后，可直接参加</w:t>
            </w:r>
            <w:r w:rsidRPr="000B45E8">
              <w:rPr>
                <w:rFonts w:ascii="Times New Roman" w:eastAsia="仿宋_GB2312" w:hAnsi="Times New Roman" w:cs="Times New Roman" w:hint="eastAsia"/>
                <w:szCs w:val="24"/>
              </w:rPr>
              <w:t>中心</w:t>
            </w:r>
            <w:r w:rsidRPr="000B45E8">
              <w:rPr>
                <w:rFonts w:ascii="Times New Roman" w:eastAsia="仿宋_GB2312" w:hAnsi="Times New Roman" w:cs="Times New Roman"/>
                <w:szCs w:val="24"/>
              </w:rPr>
              <w:t>提前另行组织的面试：</w:t>
            </w:r>
            <w:r w:rsidRPr="000B45E8">
              <w:rPr>
                <w:rFonts w:ascii="Times New Roman" w:eastAsia="仿宋_GB2312" w:hAnsi="Times New Roman" w:cs="Times New Roman"/>
                <w:szCs w:val="24"/>
              </w:rPr>
              <w:t>1.</w:t>
            </w:r>
            <w:r w:rsidRPr="000B45E8">
              <w:rPr>
                <w:rFonts w:ascii="Times New Roman" w:eastAsia="仿宋_GB2312" w:hAnsi="Times New Roman" w:cs="Times New Roman" w:hint="eastAsia"/>
                <w:szCs w:val="24"/>
              </w:rPr>
              <w:t>全日制</w:t>
            </w:r>
            <w:r w:rsidRPr="000B45E8">
              <w:rPr>
                <w:rFonts w:ascii="Times New Roman" w:eastAsia="仿宋_GB2312" w:hAnsi="Times New Roman" w:cs="Times New Roman"/>
                <w:szCs w:val="24"/>
              </w:rPr>
              <w:t>博士</w:t>
            </w:r>
            <w:r w:rsidRPr="000B45E8">
              <w:rPr>
                <w:rFonts w:ascii="Times New Roman" w:eastAsia="仿宋_GB2312" w:hAnsi="Times New Roman" w:cs="Times New Roman" w:hint="eastAsia"/>
                <w:szCs w:val="24"/>
              </w:rPr>
              <w:t>研究生</w:t>
            </w:r>
            <w:r w:rsidRPr="000B45E8">
              <w:rPr>
                <w:rFonts w:ascii="Times New Roman" w:eastAsia="仿宋_GB2312" w:hAnsi="Times New Roman" w:cs="Times New Roman"/>
                <w:szCs w:val="24"/>
              </w:rPr>
              <w:t>，</w:t>
            </w:r>
            <w:r w:rsidRPr="000B45E8">
              <w:rPr>
                <w:rFonts w:ascii="Times New Roman" w:eastAsia="仿宋_GB2312" w:hAnsi="Times New Roman" w:cs="Times New Roman" w:hint="eastAsia"/>
                <w:szCs w:val="24"/>
              </w:rPr>
              <w:t>且硕士</w:t>
            </w:r>
            <w:r w:rsidRPr="000B45E8">
              <w:rPr>
                <w:rFonts w:ascii="Times New Roman" w:eastAsia="仿宋_GB2312" w:hAnsi="Times New Roman" w:cs="Times New Roman"/>
                <w:szCs w:val="24"/>
              </w:rPr>
              <w:t>、博士阶段</w:t>
            </w:r>
            <w:r w:rsidRPr="000B45E8">
              <w:rPr>
                <w:rFonts w:ascii="Times New Roman" w:eastAsia="仿宋_GB2312" w:hAnsi="Times New Roman" w:cs="Times New Roman" w:hint="eastAsia"/>
                <w:szCs w:val="24"/>
              </w:rPr>
              <w:t>均</w:t>
            </w:r>
            <w:r w:rsidRPr="000B45E8">
              <w:rPr>
                <w:rFonts w:ascii="Times New Roman" w:eastAsia="仿宋_GB2312" w:hAnsi="Times New Roman" w:cs="Times New Roman"/>
                <w:szCs w:val="24"/>
              </w:rPr>
              <w:t>为</w:t>
            </w:r>
            <w:r w:rsidRPr="000B45E8">
              <w:rPr>
                <w:rFonts w:ascii="Times New Roman" w:eastAsia="仿宋_GB2312" w:hAnsi="Times New Roman" w:cs="Times New Roman" w:hint="eastAsia"/>
                <w:szCs w:val="24"/>
              </w:rPr>
              <w:t>统计学相关</w:t>
            </w:r>
            <w:r w:rsidRPr="000B45E8">
              <w:rPr>
                <w:rFonts w:ascii="Times New Roman" w:eastAsia="仿宋_GB2312" w:hAnsi="Times New Roman" w:cs="Times New Roman"/>
                <w:szCs w:val="24"/>
              </w:rPr>
              <w:t>专业；</w:t>
            </w:r>
            <w:r w:rsidRPr="000B45E8">
              <w:rPr>
                <w:rFonts w:ascii="Times New Roman" w:eastAsia="仿宋_GB2312" w:hAnsi="Times New Roman" w:cs="Times New Roman" w:hint="eastAsia"/>
                <w:szCs w:val="24"/>
              </w:rPr>
              <w:t>2.</w:t>
            </w:r>
            <w:r w:rsidRPr="000B45E8">
              <w:rPr>
                <w:rFonts w:ascii="Times New Roman" w:eastAsia="仿宋_GB2312" w:hAnsi="Times New Roman" w:cs="Times New Roman" w:hint="eastAsia"/>
                <w:szCs w:val="24"/>
              </w:rPr>
              <w:t>具有高级专业技术</w:t>
            </w:r>
            <w:r w:rsidRPr="000B45E8">
              <w:rPr>
                <w:rFonts w:ascii="Times New Roman" w:eastAsia="仿宋_GB2312" w:hAnsi="Times New Roman" w:cs="Times New Roman"/>
                <w:szCs w:val="24"/>
              </w:rPr>
              <w:t>职务任职资格的。</w:t>
            </w:r>
          </w:p>
        </w:tc>
      </w:tr>
      <w:tr w:rsidR="000B45E8" w:rsidRPr="000B45E8" w:rsidTr="00E044A7">
        <w:trPr>
          <w:trHeight w:val="1266"/>
          <w:jc w:val="center"/>
        </w:trPr>
        <w:tc>
          <w:tcPr>
            <w:tcW w:w="1089"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lastRenderedPageBreak/>
              <w:t>岗位名称</w:t>
            </w:r>
          </w:p>
        </w:tc>
        <w:tc>
          <w:tcPr>
            <w:tcW w:w="749"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招聘</w:t>
            </w:r>
          </w:p>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人数</w:t>
            </w:r>
          </w:p>
        </w:tc>
        <w:tc>
          <w:tcPr>
            <w:tcW w:w="1282"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专业要求</w:t>
            </w:r>
          </w:p>
        </w:tc>
        <w:tc>
          <w:tcPr>
            <w:tcW w:w="1128"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学历</w:t>
            </w:r>
          </w:p>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学位</w:t>
            </w:r>
          </w:p>
        </w:tc>
        <w:tc>
          <w:tcPr>
            <w:tcW w:w="709"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政治面貌</w:t>
            </w:r>
          </w:p>
        </w:tc>
        <w:tc>
          <w:tcPr>
            <w:tcW w:w="708"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hint="eastAsia"/>
                <w:szCs w:val="24"/>
              </w:rPr>
              <w:t>人员类别</w:t>
            </w:r>
          </w:p>
        </w:tc>
        <w:tc>
          <w:tcPr>
            <w:tcW w:w="1134" w:type="dxa"/>
            <w:shd w:val="clear" w:color="auto" w:fill="auto"/>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年龄</w:t>
            </w:r>
          </w:p>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szCs w:val="24"/>
              </w:rPr>
              <w:t>条件</w:t>
            </w:r>
          </w:p>
        </w:tc>
        <w:tc>
          <w:tcPr>
            <w:tcW w:w="3119" w:type="dxa"/>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黑体" w:eastAsia="黑体" w:hAnsi="黑体" w:cs="Times New Roman" w:hint="eastAsia"/>
                <w:szCs w:val="24"/>
              </w:rPr>
              <w:t>基本</w:t>
            </w:r>
            <w:r w:rsidRPr="000B45E8">
              <w:rPr>
                <w:rFonts w:ascii="黑体" w:eastAsia="黑体" w:hAnsi="黑体" w:cs="Times New Roman"/>
                <w:szCs w:val="24"/>
              </w:rPr>
              <w:t>条件</w:t>
            </w:r>
          </w:p>
        </w:tc>
        <w:tc>
          <w:tcPr>
            <w:tcW w:w="2268" w:type="dxa"/>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hint="eastAsia"/>
                <w:szCs w:val="24"/>
              </w:rPr>
              <w:t>岗位</w:t>
            </w:r>
            <w:r w:rsidRPr="000B45E8">
              <w:rPr>
                <w:rFonts w:ascii="黑体" w:eastAsia="黑体" w:hAnsi="黑体" w:cs="Times New Roman"/>
                <w:szCs w:val="24"/>
              </w:rPr>
              <w:t>条件</w:t>
            </w:r>
          </w:p>
        </w:tc>
        <w:tc>
          <w:tcPr>
            <w:tcW w:w="3118" w:type="dxa"/>
            <w:vAlign w:val="center"/>
          </w:tcPr>
          <w:p w:rsidR="000B45E8" w:rsidRPr="000B45E8" w:rsidRDefault="000B45E8" w:rsidP="000B45E8">
            <w:pPr>
              <w:jc w:val="center"/>
              <w:rPr>
                <w:rFonts w:ascii="黑体" w:eastAsia="黑体" w:hAnsi="黑体" w:cs="Times New Roman"/>
                <w:szCs w:val="24"/>
              </w:rPr>
            </w:pPr>
            <w:r w:rsidRPr="000B45E8">
              <w:rPr>
                <w:rFonts w:ascii="黑体" w:eastAsia="黑体" w:hAnsi="黑体" w:cs="Times New Roman" w:hint="eastAsia"/>
                <w:szCs w:val="24"/>
              </w:rPr>
              <w:t>可直接进入</w:t>
            </w:r>
            <w:r w:rsidRPr="000B45E8">
              <w:rPr>
                <w:rFonts w:ascii="黑体" w:eastAsia="黑体" w:hAnsi="黑体" w:cs="Times New Roman"/>
                <w:szCs w:val="24"/>
              </w:rPr>
              <w:t>面试程序</w:t>
            </w:r>
            <w:r w:rsidRPr="000B45E8">
              <w:rPr>
                <w:rFonts w:ascii="黑体" w:eastAsia="黑体" w:hAnsi="黑体" w:cs="Times New Roman" w:hint="eastAsia"/>
                <w:szCs w:val="24"/>
              </w:rPr>
              <w:t>人员</w:t>
            </w:r>
            <w:r w:rsidRPr="000B45E8">
              <w:rPr>
                <w:rFonts w:ascii="黑体" w:eastAsia="黑体" w:hAnsi="黑体" w:cs="Times New Roman"/>
                <w:szCs w:val="24"/>
              </w:rPr>
              <w:t>条件</w:t>
            </w:r>
          </w:p>
        </w:tc>
      </w:tr>
      <w:tr w:rsidR="000B45E8" w:rsidRPr="000B45E8" w:rsidTr="00E044A7">
        <w:trPr>
          <w:trHeight w:val="50"/>
          <w:jc w:val="center"/>
        </w:trPr>
        <w:tc>
          <w:tcPr>
            <w:tcW w:w="1089" w:type="dxa"/>
            <w:vMerge w:val="restart"/>
            <w:shd w:val="clear" w:color="auto" w:fill="auto"/>
            <w:vAlign w:val="center"/>
          </w:tcPr>
          <w:p w:rsidR="000B45E8" w:rsidRPr="000B45E8" w:rsidRDefault="000B45E8" w:rsidP="000B45E8">
            <w:pPr>
              <w:widowControl/>
              <w:jc w:val="center"/>
              <w:rPr>
                <w:rFonts w:ascii="黑体" w:eastAsia="黑体" w:hAnsi="黑体" w:cs="Times New Roman"/>
                <w:szCs w:val="24"/>
              </w:rPr>
            </w:pPr>
            <w:r w:rsidRPr="000B45E8">
              <w:rPr>
                <w:rFonts w:ascii="黑体" w:eastAsia="黑体" w:hAnsi="黑体" w:cs="Times New Roman" w:hint="eastAsia"/>
                <w:szCs w:val="24"/>
              </w:rPr>
              <w:t>业务管理</w:t>
            </w:r>
          </w:p>
          <w:p w:rsidR="000B45E8" w:rsidRPr="000B45E8" w:rsidRDefault="000B45E8" w:rsidP="000B45E8">
            <w:pPr>
              <w:widowControl/>
              <w:jc w:val="center"/>
              <w:rPr>
                <w:rFonts w:ascii="黑体" w:eastAsia="黑体" w:hAnsi="黑体" w:cs="Times New Roman"/>
                <w:szCs w:val="24"/>
              </w:rPr>
            </w:pPr>
            <w:r w:rsidRPr="000B45E8">
              <w:rPr>
                <w:rFonts w:ascii="黑体" w:eastAsia="黑体" w:hAnsi="黑体" w:cs="Times New Roman" w:hint="eastAsia"/>
                <w:szCs w:val="24"/>
              </w:rPr>
              <w:t>人员</w:t>
            </w:r>
          </w:p>
        </w:tc>
        <w:tc>
          <w:tcPr>
            <w:tcW w:w="749" w:type="dxa"/>
            <w:shd w:val="clear" w:color="auto" w:fill="auto"/>
            <w:vAlign w:val="center"/>
          </w:tcPr>
          <w:p w:rsidR="000B45E8" w:rsidRPr="000B45E8" w:rsidRDefault="000B45E8" w:rsidP="000B45E8">
            <w:pPr>
              <w:jc w:val="center"/>
              <w:rPr>
                <w:rFonts w:ascii="Times New Roman" w:eastAsia="仿宋_GB2312" w:hAnsi="Times New Roman" w:cs="Times New Roman"/>
                <w:sz w:val="20"/>
                <w:szCs w:val="20"/>
              </w:rPr>
            </w:pPr>
            <w:r w:rsidRPr="000B45E8">
              <w:rPr>
                <w:rFonts w:ascii="Times New Roman" w:eastAsia="仿宋_GB2312" w:hAnsi="Times New Roman" w:cs="Times New Roman"/>
                <w:sz w:val="20"/>
                <w:szCs w:val="20"/>
              </w:rPr>
              <w:t>5</w:t>
            </w:r>
          </w:p>
        </w:tc>
        <w:tc>
          <w:tcPr>
            <w:tcW w:w="1282" w:type="dxa"/>
            <w:shd w:val="clear" w:color="auto" w:fill="auto"/>
            <w:vAlign w:val="center"/>
          </w:tcPr>
          <w:p w:rsidR="000B45E8" w:rsidRPr="000B45E8" w:rsidRDefault="000B45E8" w:rsidP="000B45E8">
            <w:pPr>
              <w:widowControl/>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医学</w:t>
            </w:r>
            <w:r w:rsidRPr="000B45E8">
              <w:rPr>
                <w:rFonts w:ascii="Times New Roman" w:eastAsia="仿宋_GB2312" w:hAnsi="Times New Roman" w:cs="Times New Roman"/>
                <w:szCs w:val="24"/>
              </w:rPr>
              <w:t>、</w:t>
            </w:r>
            <w:r w:rsidRPr="000B45E8">
              <w:rPr>
                <w:rFonts w:ascii="Times New Roman" w:eastAsia="仿宋_GB2312" w:hAnsi="Times New Roman" w:cs="Times New Roman" w:hint="eastAsia"/>
                <w:szCs w:val="24"/>
              </w:rPr>
              <w:t>药学</w:t>
            </w:r>
          </w:p>
          <w:p w:rsidR="000B45E8" w:rsidRPr="000B45E8" w:rsidRDefault="000B45E8" w:rsidP="000B45E8">
            <w:pPr>
              <w:widowControl/>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等</w:t>
            </w:r>
            <w:r w:rsidRPr="000B45E8">
              <w:rPr>
                <w:rFonts w:ascii="Times New Roman" w:eastAsia="仿宋_GB2312" w:hAnsi="Times New Roman" w:cs="Times New Roman"/>
                <w:szCs w:val="24"/>
              </w:rPr>
              <w:t>相关专业</w:t>
            </w:r>
          </w:p>
        </w:tc>
        <w:tc>
          <w:tcPr>
            <w:tcW w:w="1128" w:type="dxa"/>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全日制硕士</w:t>
            </w:r>
            <w:r w:rsidRPr="000B45E8">
              <w:rPr>
                <w:rFonts w:ascii="Times New Roman" w:eastAsia="仿宋_GB2312" w:hAnsi="Times New Roman" w:cs="Times New Roman"/>
                <w:szCs w:val="24"/>
              </w:rPr>
              <w:t>研究生</w:t>
            </w:r>
            <w:r w:rsidRPr="000B45E8">
              <w:rPr>
                <w:rFonts w:ascii="Times New Roman" w:eastAsia="仿宋_GB2312" w:hAnsi="Times New Roman" w:cs="Times New Roman" w:hint="eastAsia"/>
                <w:szCs w:val="24"/>
              </w:rPr>
              <w:t>及</w:t>
            </w:r>
            <w:r w:rsidRPr="000B45E8">
              <w:rPr>
                <w:rFonts w:ascii="Times New Roman" w:eastAsia="仿宋_GB2312" w:hAnsi="Times New Roman" w:cs="Times New Roman"/>
                <w:szCs w:val="24"/>
              </w:rPr>
              <w:t>以上</w:t>
            </w:r>
          </w:p>
        </w:tc>
        <w:tc>
          <w:tcPr>
            <w:tcW w:w="709" w:type="dxa"/>
            <w:vMerge w:val="restart"/>
            <w:shd w:val="clear" w:color="auto" w:fill="auto"/>
            <w:vAlign w:val="center"/>
          </w:tcPr>
          <w:p w:rsidR="000B45E8" w:rsidRPr="000B45E8" w:rsidRDefault="000B45E8" w:rsidP="000B45E8">
            <w:pPr>
              <w:widowControl/>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不限</w:t>
            </w:r>
          </w:p>
        </w:tc>
        <w:tc>
          <w:tcPr>
            <w:tcW w:w="708" w:type="dxa"/>
            <w:vMerge w:val="restart"/>
            <w:shd w:val="clear" w:color="auto" w:fill="auto"/>
            <w:vAlign w:val="center"/>
          </w:tcPr>
          <w:p w:rsidR="000B45E8" w:rsidRPr="000B45E8" w:rsidRDefault="000B45E8" w:rsidP="000B45E8">
            <w:pPr>
              <w:widowControl/>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社会</w:t>
            </w:r>
            <w:r w:rsidRPr="000B45E8">
              <w:rPr>
                <w:rFonts w:ascii="Times New Roman" w:eastAsia="仿宋_GB2312" w:hAnsi="Times New Roman" w:cs="Times New Roman"/>
                <w:szCs w:val="24"/>
              </w:rPr>
              <w:t>在职人员</w:t>
            </w:r>
            <w:r w:rsidRPr="000B45E8">
              <w:rPr>
                <w:rFonts w:ascii="Times New Roman" w:eastAsia="仿宋_GB2312" w:hAnsi="Times New Roman" w:cs="Times New Roman" w:hint="eastAsia"/>
                <w:szCs w:val="24"/>
              </w:rPr>
              <w:t>或应届毕业生</w:t>
            </w:r>
          </w:p>
        </w:tc>
        <w:tc>
          <w:tcPr>
            <w:tcW w:w="1134" w:type="dxa"/>
            <w:vMerge w:val="restart"/>
            <w:shd w:val="clear" w:color="auto" w:fill="auto"/>
            <w:vAlign w:val="center"/>
          </w:tcPr>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szCs w:val="24"/>
              </w:rPr>
              <w:t>35</w:t>
            </w:r>
            <w:r w:rsidRPr="000B45E8">
              <w:rPr>
                <w:rFonts w:ascii="Times New Roman" w:eastAsia="仿宋_GB2312" w:hAnsi="Times New Roman" w:cs="Times New Roman" w:hint="eastAsia"/>
                <w:szCs w:val="24"/>
              </w:rPr>
              <w:t>周岁及</w:t>
            </w:r>
            <w:r w:rsidRPr="000B45E8">
              <w:rPr>
                <w:rFonts w:ascii="Times New Roman" w:eastAsia="仿宋_GB2312" w:hAnsi="Times New Roman" w:cs="Times New Roman"/>
                <w:szCs w:val="24"/>
              </w:rPr>
              <w:t>以下</w:t>
            </w:r>
          </w:p>
        </w:tc>
        <w:tc>
          <w:tcPr>
            <w:tcW w:w="3119" w:type="dxa"/>
            <w:vMerge w:val="restart"/>
            <w:shd w:val="clear" w:color="auto" w:fill="auto"/>
            <w:vAlign w:val="center"/>
          </w:tcPr>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1.</w:t>
            </w:r>
            <w:r w:rsidRPr="000B45E8">
              <w:rPr>
                <w:rFonts w:ascii="Times New Roman" w:eastAsia="仿宋_GB2312" w:hAnsi="Times New Roman" w:cs="Times New Roman" w:hint="eastAsia"/>
                <w:szCs w:val="24"/>
              </w:rPr>
              <w:t>政治素质高，思想品德好，遵纪守法，具有良好的社会公德、职业道德和个人品行；</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2.</w:t>
            </w:r>
            <w:r w:rsidRPr="000B45E8">
              <w:rPr>
                <w:rFonts w:ascii="Times New Roman" w:eastAsia="仿宋_GB2312" w:hAnsi="Times New Roman" w:cs="Times New Roman" w:hint="eastAsia"/>
                <w:szCs w:val="24"/>
              </w:rPr>
              <w:t>工作态度积极，爱岗敬业，事业心、责任感强，具有良好的团队协作和开拓创新精神；</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3.</w:t>
            </w:r>
            <w:r w:rsidRPr="000B45E8">
              <w:rPr>
                <w:rFonts w:ascii="Times New Roman" w:eastAsia="仿宋_GB2312" w:hAnsi="Times New Roman" w:cs="Times New Roman" w:hint="eastAsia"/>
                <w:szCs w:val="24"/>
              </w:rPr>
              <w:t>具有较好的文字功底、语言表达沟通能力、计算机应用能力；</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4.</w:t>
            </w:r>
            <w:r w:rsidRPr="000B45E8">
              <w:rPr>
                <w:rFonts w:ascii="Times New Roman" w:eastAsia="仿宋_GB2312" w:hAnsi="Times New Roman" w:cs="Times New Roman" w:hint="eastAsia"/>
                <w:szCs w:val="24"/>
              </w:rPr>
              <w:t>了解药品相关法律法规，具有较好的专业能力</w:t>
            </w:r>
            <w:r w:rsidRPr="000B45E8">
              <w:rPr>
                <w:rFonts w:ascii="Times New Roman" w:eastAsia="仿宋_GB2312" w:hAnsi="Times New Roman" w:cs="Times New Roman" w:hint="eastAsia"/>
                <w:szCs w:val="24"/>
              </w:rPr>
              <w:t>;</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5.</w:t>
            </w:r>
            <w:r w:rsidRPr="000B45E8">
              <w:rPr>
                <w:rFonts w:ascii="Times New Roman" w:eastAsia="仿宋_GB2312" w:hAnsi="Times New Roman" w:cs="Times New Roman" w:hint="eastAsia"/>
                <w:szCs w:val="24"/>
              </w:rPr>
              <w:t>本科</w:t>
            </w:r>
            <w:r w:rsidRPr="000B45E8">
              <w:rPr>
                <w:rFonts w:ascii="Times New Roman" w:eastAsia="仿宋_GB2312" w:hAnsi="Times New Roman" w:cs="Times New Roman"/>
                <w:szCs w:val="24"/>
              </w:rPr>
              <w:t>及硕士研究生阶段</w:t>
            </w:r>
            <w:r w:rsidRPr="000B45E8">
              <w:rPr>
                <w:rFonts w:ascii="Times New Roman" w:eastAsia="仿宋_GB2312" w:hAnsi="Times New Roman" w:cs="Times New Roman" w:hint="eastAsia"/>
                <w:szCs w:val="24"/>
              </w:rPr>
              <w:t>应</w:t>
            </w:r>
            <w:r w:rsidRPr="000B45E8">
              <w:rPr>
                <w:rFonts w:ascii="Times New Roman" w:eastAsia="仿宋_GB2312" w:hAnsi="Times New Roman" w:cs="Times New Roman"/>
                <w:szCs w:val="24"/>
              </w:rPr>
              <w:t>均为全日制教育，均取得相应</w:t>
            </w:r>
            <w:r w:rsidRPr="000B45E8">
              <w:rPr>
                <w:rFonts w:ascii="Times New Roman" w:eastAsia="仿宋_GB2312" w:hAnsi="Times New Roman" w:cs="Times New Roman" w:hint="eastAsia"/>
                <w:szCs w:val="24"/>
              </w:rPr>
              <w:t>阶段</w:t>
            </w:r>
            <w:r w:rsidRPr="000B45E8">
              <w:rPr>
                <w:rFonts w:ascii="Times New Roman" w:eastAsia="仿宋_GB2312" w:hAnsi="Times New Roman" w:cs="Times New Roman"/>
                <w:szCs w:val="24"/>
              </w:rPr>
              <w:t>的学历学位证书。</w:t>
            </w:r>
          </w:p>
          <w:p w:rsidR="000B45E8" w:rsidRPr="000B45E8" w:rsidRDefault="000B45E8" w:rsidP="000B45E8">
            <w:pPr>
              <w:rPr>
                <w:rFonts w:ascii="Times New Roman" w:eastAsia="仿宋_GB2312" w:hAnsi="Times New Roman" w:cs="Times New Roman"/>
                <w:szCs w:val="24"/>
              </w:rPr>
            </w:pPr>
          </w:p>
        </w:tc>
        <w:tc>
          <w:tcPr>
            <w:tcW w:w="2268" w:type="dxa"/>
            <w:vMerge w:val="restart"/>
            <w:vAlign w:val="center"/>
          </w:tcPr>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1.</w:t>
            </w:r>
            <w:r w:rsidRPr="000B45E8">
              <w:rPr>
                <w:rFonts w:ascii="Times New Roman" w:eastAsia="仿宋_GB2312" w:hAnsi="Times New Roman" w:cs="Times New Roman" w:hint="eastAsia"/>
                <w:szCs w:val="24"/>
              </w:rPr>
              <w:t>熟悉</w:t>
            </w:r>
            <w:r w:rsidRPr="000B45E8">
              <w:rPr>
                <w:rFonts w:ascii="Times New Roman" w:eastAsia="仿宋_GB2312" w:hAnsi="Times New Roman" w:cs="Times New Roman"/>
                <w:szCs w:val="24"/>
              </w:rPr>
              <w:t>医药</w:t>
            </w:r>
            <w:r w:rsidRPr="000B45E8">
              <w:rPr>
                <w:rFonts w:ascii="Times New Roman" w:eastAsia="仿宋_GB2312" w:hAnsi="Times New Roman" w:cs="Times New Roman" w:hint="eastAsia"/>
                <w:szCs w:val="24"/>
              </w:rPr>
              <w:t>法律</w:t>
            </w:r>
            <w:r w:rsidRPr="000B45E8">
              <w:rPr>
                <w:rFonts w:ascii="Times New Roman" w:eastAsia="仿宋_GB2312" w:hAnsi="Times New Roman" w:cs="Times New Roman"/>
                <w:szCs w:val="24"/>
              </w:rPr>
              <w:t>法规和相关政策；</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2.</w:t>
            </w:r>
            <w:r w:rsidRPr="000B45E8">
              <w:rPr>
                <w:rFonts w:ascii="Times New Roman" w:eastAsia="仿宋_GB2312" w:hAnsi="Times New Roman" w:cs="Times New Roman" w:hint="eastAsia"/>
                <w:szCs w:val="24"/>
              </w:rPr>
              <w:t>具有</w:t>
            </w:r>
            <w:r w:rsidRPr="000B45E8">
              <w:rPr>
                <w:rFonts w:ascii="Times New Roman" w:eastAsia="仿宋_GB2312" w:hAnsi="Times New Roman" w:cs="Times New Roman"/>
                <w:szCs w:val="24"/>
              </w:rPr>
              <w:t>资料受理</w:t>
            </w:r>
            <w:r w:rsidRPr="000B45E8">
              <w:rPr>
                <w:rFonts w:ascii="Times New Roman" w:eastAsia="仿宋_GB2312" w:hAnsi="Times New Roman" w:cs="Times New Roman" w:hint="eastAsia"/>
                <w:szCs w:val="24"/>
              </w:rPr>
              <w:t>或</w:t>
            </w:r>
            <w:r w:rsidRPr="000B45E8">
              <w:rPr>
                <w:rFonts w:ascii="Times New Roman" w:eastAsia="仿宋_GB2312" w:hAnsi="Times New Roman" w:cs="Times New Roman"/>
                <w:szCs w:val="24"/>
              </w:rPr>
              <w:t>资料管理经验</w:t>
            </w:r>
            <w:r w:rsidRPr="000B45E8">
              <w:rPr>
                <w:rFonts w:ascii="Times New Roman" w:eastAsia="仿宋_GB2312" w:hAnsi="Times New Roman" w:cs="Times New Roman" w:hint="eastAsia"/>
                <w:szCs w:val="24"/>
              </w:rPr>
              <w:t>者优先</w:t>
            </w:r>
            <w:r w:rsidRPr="000B45E8">
              <w:rPr>
                <w:rFonts w:ascii="Times New Roman" w:eastAsia="仿宋_GB2312" w:hAnsi="Times New Roman" w:cs="Times New Roman"/>
                <w:szCs w:val="24"/>
              </w:rPr>
              <w:t>考虑</w:t>
            </w:r>
            <w:r w:rsidRPr="000B45E8">
              <w:rPr>
                <w:rFonts w:ascii="Times New Roman" w:eastAsia="仿宋_GB2312" w:hAnsi="Times New Roman" w:cs="Times New Roman" w:hint="eastAsia"/>
                <w:szCs w:val="24"/>
              </w:rPr>
              <w:t>。</w:t>
            </w:r>
          </w:p>
        </w:tc>
        <w:tc>
          <w:tcPr>
            <w:tcW w:w="3118" w:type="dxa"/>
            <w:vMerge w:val="restart"/>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无</w:t>
            </w:r>
          </w:p>
        </w:tc>
      </w:tr>
      <w:tr w:rsidR="000B45E8" w:rsidRPr="000B45E8" w:rsidTr="00E044A7">
        <w:trPr>
          <w:trHeight w:val="50"/>
          <w:jc w:val="center"/>
        </w:trPr>
        <w:tc>
          <w:tcPr>
            <w:tcW w:w="1089" w:type="dxa"/>
            <w:vMerge/>
            <w:shd w:val="clear" w:color="auto" w:fill="auto"/>
            <w:vAlign w:val="center"/>
          </w:tcPr>
          <w:p w:rsidR="000B45E8" w:rsidRPr="000B45E8" w:rsidRDefault="000B45E8" w:rsidP="000B45E8">
            <w:pPr>
              <w:widowControl/>
              <w:jc w:val="center"/>
              <w:rPr>
                <w:rFonts w:ascii="黑体" w:eastAsia="黑体" w:hAnsi="黑体" w:cs="Times New Roman"/>
                <w:szCs w:val="24"/>
              </w:rPr>
            </w:pPr>
          </w:p>
        </w:tc>
        <w:tc>
          <w:tcPr>
            <w:tcW w:w="749" w:type="dxa"/>
            <w:shd w:val="clear" w:color="auto" w:fill="auto"/>
            <w:vAlign w:val="center"/>
          </w:tcPr>
          <w:p w:rsidR="000B45E8" w:rsidRPr="000B45E8" w:rsidRDefault="000B45E8" w:rsidP="000B45E8">
            <w:pPr>
              <w:jc w:val="center"/>
              <w:rPr>
                <w:rFonts w:ascii="Times New Roman" w:eastAsia="仿宋_GB2312" w:hAnsi="Times New Roman" w:cs="Times New Roman"/>
                <w:sz w:val="20"/>
                <w:szCs w:val="20"/>
              </w:rPr>
            </w:pPr>
            <w:r w:rsidRPr="000B45E8">
              <w:rPr>
                <w:rFonts w:ascii="Times New Roman" w:eastAsia="仿宋_GB2312" w:hAnsi="Times New Roman" w:cs="Times New Roman" w:hint="eastAsia"/>
                <w:sz w:val="20"/>
                <w:szCs w:val="20"/>
              </w:rPr>
              <w:t>1</w:t>
            </w:r>
          </w:p>
        </w:tc>
        <w:tc>
          <w:tcPr>
            <w:tcW w:w="1282" w:type="dxa"/>
            <w:shd w:val="clear" w:color="auto" w:fill="auto"/>
            <w:vAlign w:val="center"/>
          </w:tcPr>
          <w:p w:rsidR="000B45E8" w:rsidRPr="000B45E8" w:rsidRDefault="000B45E8" w:rsidP="000B45E8">
            <w:pPr>
              <w:widowControl/>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图书馆</w:t>
            </w:r>
            <w:r w:rsidRPr="000B45E8">
              <w:rPr>
                <w:rFonts w:ascii="Times New Roman" w:eastAsia="仿宋_GB2312" w:hAnsi="Times New Roman" w:cs="Times New Roman"/>
                <w:szCs w:val="24"/>
              </w:rPr>
              <w:t>、</w:t>
            </w:r>
            <w:r w:rsidRPr="000B45E8">
              <w:rPr>
                <w:rFonts w:ascii="Times New Roman" w:eastAsia="仿宋_GB2312" w:hAnsi="Times New Roman" w:cs="Times New Roman" w:hint="eastAsia"/>
                <w:szCs w:val="24"/>
              </w:rPr>
              <w:t>情报</w:t>
            </w:r>
            <w:r w:rsidRPr="000B45E8">
              <w:rPr>
                <w:rFonts w:ascii="Times New Roman" w:eastAsia="仿宋_GB2312" w:hAnsi="Times New Roman" w:cs="Times New Roman"/>
                <w:szCs w:val="24"/>
              </w:rPr>
              <w:t>与档案管理</w:t>
            </w:r>
          </w:p>
        </w:tc>
        <w:tc>
          <w:tcPr>
            <w:tcW w:w="1128" w:type="dxa"/>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全日制硕士</w:t>
            </w:r>
            <w:r w:rsidRPr="000B45E8">
              <w:rPr>
                <w:rFonts w:ascii="Times New Roman" w:eastAsia="仿宋_GB2312" w:hAnsi="Times New Roman" w:cs="Times New Roman"/>
                <w:szCs w:val="24"/>
              </w:rPr>
              <w:t>研究生</w:t>
            </w:r>
            <w:r w:rsidRPr="000B45E8">
              <w:rPr>
                <w:rFonts w:ascii="Times New Roman" w:eastAsia="仿宋_GB2312" w:hAnsi="Times New Roman" w:cs="Times New Roman" w:hint="eastAsia"/>
                <w:szCs w:val="24"/>
              </w:rPr>
              <w:t>及</w:t>
            </w:r>
            <w:r w:rsidRPr="000B45E8">
              <w:rPr>
                <w:rFonts w:ascii="Times New Roman" w:eastAsia="仿宋_GB2312" w:hAnsi="Times New Roman" w:cs="Times New Roman"/>
                <w:szCs w:val="24"/>
              </w:rPr>
              <w:t>以上</w:t>
            </w:r>
          </w:p>
        </w:tc>
        <w:tc>
          <w:tcPr>
            <w:tcW w:w="709" w:type="dxa"/>
            <w:vMerge/>
            <w:shd w:val="clear" w:color="auto" w:fill="auto"/>
            <w:vAlign w:val="center"/>
          </w:tcPr>
          <w:p w:rsidR="000B45E8" w:rsidRPr="000B45E8" w:rsidRDefault="000B45E8" w:rsidP="000B45E8">
            <w:pPr>
              <w:widowControl/>
              <w:jc w:val="center"/>
              <w:rPr>
                <w:rFonts w:ascii="Times New Roman" w:eastAsia="仿宋_GB2312" w:hAnsi="Times New Roman" w:cs="Times New Roman"/>
                <w:szCs w:val="24"/>
              </w:rPr>
            </w:pPr>
          </w:p>
        </w:tc>
        <w:tc>
          <w:tcPr>
            <w:tcW w:w="708" w:type="dxa"/>
            <w:vMerge/>
            <w:shd w:val="clear" w:color="auto" w:fill="auto"/>
            <w:vAlign w:val="center"/>
          </w:tcPr>
          <w:p w:rsidR="000B45E8" w:rsidRPr="000B45E8" w:rsidRDefault="000B45E8" w:rsidP="000B45E8">
            <w:pPr>
              <w:widowControl/>
              <w:jc w:val="center"/>
              <w:rPr>
                <w:rFonts w:ascii="Times New Roman" w:eastAsia="仿宋_GB2312" w:hAnsi="Times New Roman" w:cs="Times New Roman"/>
                <w:szCs w:val="24"/>
              </w:rPr>
            </w:pPr>
          </w:p>
        </w:tc>
        <w:tc>
          <w:tcPr>
            <w:tcW w:w="1134" w:type="dxa"/>
            <w:vMerge/>
            <w:shd w:val="clear" w:color="auto" w:fill="auto"/>
            <w:vAlign w:val="center"/>
          </w:tcPr>
          <w:p w:rsidR="000B45E8" w:rsidRPr="000B45E8" w:rsidRDefault="000B45E8" w:rsidP="000B45E8">
            <w:pPr>
              <w:rPr>
                <w:rFonts w:ascii="Times New Roman" w:eastAsia="仿宋_GB2312" w:hAnsi="Times New Roman" w:cs="Times New Roman"/>
                <w:szCs w:val="24"/>
              </w:rPr>
            </w:pPr>
          </w:p>
        </w:tc>
        <w:tc>
          <w:tcPr>
            <w:tcW w:w="3119" w:type="dxa"/>
            <w:vMerge/>
            <w:shd w:val="clear" w:color="auto" w:fill="auto"/>
            <w:vAlign w:val="center"/>
          </w:tcPr>
          <w:p w:rsidR="000B45E8" w:rsidRPr="000B45E8" w:rsidRDefault="000B45E8" w:rsidP="000B45E8">
            <w:pPr>
              <w:rPr>
                <w:rFonts w:ascii="Times New Roman" w:eastAsia="仿宋_GB2312" w:hAnsi="Times New Roman" w:cs="Times New Roman"/>
                <w:szCs w:val="24"/>
              </w:rPr>
            </w:pPr>
          </w:p>
        </w:tc>
        <w:tc>
          <w:tcPr>
            <w:tcW w:w="2268" w:type="dxa"/>
            <w:vMerge/>
          </w:tcPr>
          <w:p w:rsidR="000B45E8" w:rsidRPr="000B45E8" w:rsidRDefault="000B45E8" w:rsidP="000B45E8">
            <w:pPr>
              <w:rPr>
                <w:rFonts w:ascii="Times New Roman" w:eastAsia="仿宋_GB2312" w:hAnsi="Times New Roman" w:cs="Times New Roman"/>
                <w:szCs w:val="24"/>
              </w:rPr>
            </w:pPr>
          </w:p>
        </w:tc>
        <w:tc>
          <w:tcPr>
            <w:tcW w:w="3118" w:type="dxa"/>
            <w:vMerge/>
          </w:tcPr>
          <w:p w:rsidR="000B45E8" w:rsidRPr="000B45E8" w:rsidRDefault="000B45E8" w:rsidP="000B45E8">
            <w:pPr>
              <w:rPr>
                <w:rFonts w:ascii="Times New Roman" w:eastAsia="仿宋_GB2312" w:hAnsi="Times New Roman" w:cs="Times New Roman"/>
                <w:szCs w:val="24"/>
              </w:rPr>
            </w:pPr>
          </w:p>
        </w:tc>
      </w:tr>
      <w:tr w:rsidR="000B45E8" w:rsidRPr="000B45E8" w:rsidTr="00E044A7">
        <w:trPr>
          <w:trHeight w:val="50"/>
          <w:jc w:val="center"/>
        </w:trPr>
        <w:tc>
          <w:tcPr>
            <w:tcW w:w="1089" w:type="dxa"/>
            <w:shd w:val="clear" w:color="auto" w:fill="auto"/>
            <w:vAlign w:val="center"/>
          </w:tcPr>
          <w:p w:rsidR="000B45E8" w:rsidRPr="000B45E8" w:rsidRDefault="000B45E8" w:rsidP="000B45E8">
            <w:pPr>
              <w:widowControl/>
              <w:jc w:val="center"/>
              <w:rPr>
                <w:rFonts w:ascii="黑体" w:eastAsia="黑体" w:hAnsi="黑体" w:cs="Times New Roman"/>
                <w:szCs w:val="24"/>
              </w:rPr>
            </w:pPr>
            <w:r w:rsidRPr="000B45E8">
              <w:rPr>
                <w:rFonts w:ascii="黑体" w:eastAsia="黑体" w:hAnsi="黑体" w:cs="Times New Roman" w:hint="eastAsia"/>
                <w:szCs w:val="24"/>
              </w:rPr>
              <w:t>综合</w:t>
            </w:r>
            <w:r w:rsidRPr="000B45E8">
              <w:rPr>
                <w:rFonts w:ascii="黑体" w:eastAsia="黑体" w:hAnsi="黑体" w:cs="Times New Roman"/>
                <w:szCs w:val="24"/>
              </w:rPr>
              <w:t>管理人员</w:t>
            </w:r>
          </w:p>
        </w:tc>
        <w:tc>
          <w:tcPr>
            <w:tcW w:w="749" w:type="dxa"/>
            <w:shd w:val="clear" w:color="auto" w:fill="auto"/>
            <w:vAlign w:val="center"/>
          </w:tcPr>
          <w:p w:rsidR="000B45E8" w:rsidRPr="000B45E8" w:rsidRDefault="000B45E8" w:rsidP="000B45E8">
            <w:pPr>
              <w:jc w:val="center"/>
              <w:rPr>
                <w:rFonts w:ascii="Times New Roman" w:eastAsia="仿宋_GB2312" w:hAnsi="Times New Roman" w:cs="Times New Roman"/>
                <w:sz w:val="20"/>
                <w:szCs w:val="20"/>
              </w:rPr>
            </w:pPr>
            <w:r w:rsidRPr="000B45E8">
              <w:rPr>
                <w:rFonts w:ascii="Times New Roman" w:eastAsia="仿宋_GB2312" w:hAnsi="Times New Roman" w:cs="Times New Roman" w:hint="eastAsia"/>
                <w:sz w:val="20"/>
                <w:szCs w:val="20"/>
              </w:rPr>
              <w:t>1</w:t>
            </w:r>
          </w:p>
        </w:tc>
        <w:tc>
          <w:tcPr>
            <w:tcW w:w="1282" w:type="dxa"/>
            <w:shd w:val="clear" w:color="auto" w:fill="auto"/>
            <w:vAlign w:val="center"/>
          </w:tcPr>
          <w:p w:rsidR="000B45E8" w:rsidRPr="000B45E8" w:rsidRDefault="000B45E8" w:rsidP="000B45E8">
            <w:pPr>
              <w:widowControl/>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法学、经济学</w:t>
            </w:r>
            <w:r w:rsidRPr="000B45E8">
              <w:rPr>
                <w:rFonts w:ascii="Times New Roman" w:eastAsia="仿宋_GB2312" w:hAnsi="Times New Roman" w:cs="Times New Roman"/>
                <w:szCs w:val="24"/>
              </w:rPr>
              <w:t>、</w:t>
            </w:r>
            <w:r w:rsidRPr="000B45E8">
              <w:rPr>
                <w:rFonts w:ascii="Times New Roman" w:eastAsia="仿宋_GB2312" w:hAnsi="Times New Roman" w:cs="Times New Roman" w:hint="eastAsia"/>
                <w:szCs w:val="24"/>
              </w:rPr>
              <w:t>管理学</w:t>
            </w:r>
            <w:r w:rsidRPr="000B45E8">
              <w:rPr>
                <w:rFonts w:ascii="Times New Roman" w:eastAsia="仿宋_GB2312" w:hAnsi="Times New Roman" w:cs="Times New Roman"/>
                <w:szCs w:val="24"/>
              </w:rPr>
              <w:t>等相关专业</w:t>
            </w:r>
          </w:p>
        </w:tc>
        <w:tc>
          <w:tcPr>
            <w:tcW w:w="1128" w:type="dxa"/>
            <w:shd w:val="clear" w:color="auto" w:fill="auto"/>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全日制硕士</w:t>
            </w:r>
            <w:r w:rsidRPr="000B45E8">
              <w:rPr>
                <w:rFonts w:ascii="Times New Roman" w:eastAsia="仿宋_GB2312" w:hAnsi="Times New Roman" w:cs="Times New Roman"/>
                <w:szCs w:val="24"/>
              </w:rPr>
              <w:t>研究生</w:t>
            </w:r>
            <w:r w:rsidRPr="000B45E8">
              <w:rPr>
                <w:rFonts w:ascii="Times New Roman" w:eastAsia="仿宋_GB2312" w:hAnsi="Times New Roman" w:cs="Times New Roman" w:hint="eastAsia"/>
                <w:szCs w:val="24"/>
              </w:rPr>
              <w:t>及</w:t>
            </w:r>
            <w:r w:rsidRPr="000B45E8">
              <w:rPr>
                <w:rFonts w:ascii="Times New Roman" w:eastAsia="仿宋_GB2312" w:hAnsi="Times New Roman" w:cs="Times New Roman"/>
                <w:szCs w:val="24"/>
              </w:rPr>
              <w:t>以上</w:t>
            </w:r>
          </w:p>
        </w:tc>
        <w:tc>
          <w:tcPr>
            <w:tcW w:w="709" w:type="dxa"/>
            <w:vMerge/>
            <w:shd w:val="clear" w:color="auto" w:fill="auto"/>
            <w:vAlign w:val="center"/>
          </w:tcPr>
          <w:p w:rsidR="000B45E8" w:rsidRPr="000B45E8" w:rsidRDefault="000B45E8" w:rsidP="000B45E8">
            <w:pPr>
              <w:widowControl/>
              <w:jc w:val="center"/>
              <w:rPr>
                <w:rFonts w:ascii="Times New Roman" w:eastAsia="仿宋_GB2312" w:hAnsi="Times New Roman" w:cs="Times New Roman"/>
                <w:szCs w:val="24"/>
              </w:rPr>
            </w:pPr>
          </w:p>
        </w:tc>
        <w:tc>
          <w:tcPr>
            <w:tcW w:w="708" w:type="dxa"/>
            <w:vMerge/>
            <w:shd w:val="clear" w:color="auto" w:fill="auto"/>
            <w:vAlign w:val="center"/>
          </w:tcPr>
          <w:p w:rsidR="000B45E8" w:rsidRPr="000B45E8" w:rsidRDefault="000B45E8" w:rsidP="000B45E8">
            <w:pPr>
              <w:widowControl/>
              <w:jc w:val="center"/>
              <w:rPr>
                <w:rFonts w:ascii="Times New Roman" w:eastAsia="仿宋_GB2312" w:hAnsi="Times New Roman" w:cs="Times New Roman"/>
                <w:szCs w:val="24"/>
              </w:rPr>
            </w:pPr>
          </w:p>
        </w:tc>
        <w:tc>
          <w:tcPr>
            <w:tcW w:w="1134" w:type="dxa"/>
            <w:vMerge/>
            <w:shd w:val="clear" w:color="auto" w:fill="auto"/>
            <w:vAlign w:val="center"/>
          </w:tcPr>
          <w:p w:rsidR="000B45E8" w:rsidRPr="000B45E8" w:rsidRDefault="000B45E8" w:rsidP="000B45E8">
            <w:pPr>
              <w:rPr>
                <w:rFonts w:ascii="Times New Roman" w:eastAsia="仿宋_GB2312" w:hAnsi="Times New Roman" w:cs="Times New Roman"/>
                <w:szCs w:val="24"/>
              </w:rPr>
            </w:pPr>
          </w:p>
        </w:tc>
        <w:tc>
          <w:tcPr>
            <w:tcW w:w="3119" w:type="dxa"/>
            <w:vMerge/>
            <w:shd w:val="clear" w:color="auto" w:fill="auto"/>
            <w:vAlign w:val="center"/>
          </w:tcPr>
          <w:p w:rsidR="000B45E8" w:rsidRPr="000B45E8" w:rsidRDefault="000B45E8" w:rsidP="000B45E8">
            <w:pPr>
              <w:rPr>
                <w:rFonts w:ascii="Times New Roman" w:eastAsia="仿宋_GB2312" w:hAnsi="Times New Roman" w:cs="Times New Roman"/>
                <w:szCs w:val="24"/>
              </w:rPr>
            </w:pPr>
          </w:p>
        </w:tc>
        <w:tc>
          <w:tcPr>
            <w:tcW w:w="2268" w:type="dxa"/>
          </w:tcPr>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hint="eastAsia"/>
                <w:szCs w:val="24"/>
              </w:rPr>
              <w:t>1.</w:t>
            </w:r>
            <w:r w:rsidRPr="000B45E8">
              <w:rPr>
                <w:rFonts w:ascii="Times New Roman" w:eastAsia="仿宋_GB2312" w:hAnsi="Times New Roman" w:cs="Times New Roman" w:hint="eastAsia"/>
                <w:szCs w:val="24"/>
              </w:rPr>
              <w:t>熟悉</w:t>
            </w:r>
            <w:r w:rsidRPr="000B45E8">
              <w:rPr>
                <w:rFonts w:ascii="Times New Roman" w:eastAsia="仿宋_GB2312" w:hAnsi="Times New Roman" w:cs="Times New Roman"/>
                <w:szCs w:val="24"/>
              </w:rPr>
              <w:t>政府</w:t>
            </w:r>
            <w:r w:rsidRPr="000B45E8">
              <w:rPr>
                <w:rFonts w:ascii="Times New Roman" w:eastAsia="仿宋_GB2312" w:hAnsi="Times New Roman" w:cs="Times New Roman" w:hint="eastAsia"/>
                <w:szCs w:val="24"/>
              </w:rPr>
              <w:t>采购</w:t>
            </w:r>
            <w:r w:rsidRPr="000B45E8">
              <w:rPr>
                <w:rFonts w:ascii="Times New Roman" w:eastAsia="仿宋_GB2312" w:hAnsi="Times New Roman" w:cs="Times New Roman"/>
                <w:szCs w:val="24"/>
              </w:rPr>
              <w:t>相关法律法规</w:t>
            </w:r>
          </w:p>
          <w:p w:rsidR="000B45E8" w:rsidRPr="000B45E8" w:rsidRDefault="000B45E8" w:rsidP="000B45E8">
            <w:pPr>
              <w:rPr>
                <w:rFonts w:ascii="Times New Roman" w:eastAsia="仿宋_GB2312" w:hAnsi="Times New Roman" w:cs="Times New Roman"/>
                <w:szCs w:val="24"/>
              </w:rPr>
            </w:pPr>
            <w:r w:rsidRPr="000B45E8">
              <w:rPr>
                <w:rFonts w:ascii="Times New Roman" w:eastAsia="仿宋_GB2312" w:hAnsi="Times New Roman" w:cs="Times New Roman"/>
                <w:szCs w:val="24"/>
              </w:rPr>
              <w:t>2.</w:t>
            </w:r>
            <w:r w:rsidRPr="000B45E8">
              <w:rPr>
                <w:rFonts w:ascii="Times New Roman" w:eastAsia="仿宋_GB2312" w:hAnsi="Times New Roman" w:cs="Times New Roman" w:hint="eastAsia"/>
                <w:szCs w:val="24"/>
              </w:rPr>
              <w:t>熟悉</w:t>
            </w:r>
            <w:r w:rsidRPr="000B45E8">
              <w:rPr>
                <w:rFonts w:ascii="Times New Roman" w:eastAsia="仿宋_GB2312" w:hAnsi="Times New Roman" w:cs="Times New Roman"/>
                <w:szCs w:val="24"/>
              </w:rPr>
              <w:t>政府采购工作流程</w:t>
            </w:r>
            <w:r w:rsidRPr="000B45E8">
              <w:rPr>
                <w:rFonts w:ascii="Times New Roman" w:eastAsia="仿宋_GB2312" w:hAnsi="Times New Roman" w:cs="Times New Roman" w:hint="eastAsia"/>
                <w:szCs w:val="24"/>
              </w:rPr>
              <w:t>者</w:t>
            </w:r>
            <w:r w:rsidRPr="000B45E8">
              <w:rPr>
                <w:rFonts w:ascii="Times New Roman" w:eastAsia="仿宋_GB2312" w:hAnsi="Times New Roman" w:cs="Times New Roman"/>
                <w:szCs w:val="24"/>
              </w:rPr>
              <w:t>优先考虑。</w:t>
            </w:r>
          </w:p>
        </w:tc>
        <w:tc>
          <w:tcPr>
            <w:tcW w:w="3118" w:type="dxa"/>
            <w:vAlign w:val="center"/>
          </w:tcPr>
          <w:p w:rsidR="000B45E8" w:rsidRPr="000B45E8" w:rsidRDefault="000B45E8" w:rsidP="000B45E8">
            <w:pPr>
              <w:jc w:val="center"/>
              <w:rPr>
                <w:rFonts w:ascii="Times New Roman" w:eastAsia="仿宋_GB2312" w:hAnsi="Times New Roman" w:cs="Times New Roman"/>
                <w:szCs w:val="24"/>
              </w:rPr>
            </w:pPr>
            <w:r w:rsidRPr="000B45E8">
              <w:rPr>
                <w:rFonts w:ascii="Times New Roman" w:eastAsia="仿宋_GB2312" w:hAnsi="Times New Roman" w:cs="Times New Roman" w:hint="eastAsia"/>
                <w:szCs w:val="24"/>
              </w:rPr>
              <w:t>无</w:t>
            </w:r>
          </w:p>
        </w:tc>
      </w:tr>
    </w:tbl>
    <w:p w:rsidR="00437D45" w:rsidRDefault="00437D45"/>
    <w:sectPr w:rsidR="00437D45" w:rsidSect="000B45E8">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F3" w:rsidRDefault="007221F3" w:rsidP="00ED46CD">
      <w:r>
        <w:separator/>
      </w:r>
    </w:p>
  </w:endnote>
  <w:endnote w:type="continuationSeparator" w:id="0">
    <w:p w:rsidR="007221F3" w:rsidRDefault="007221F3" w:rsidP="00ED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F3" w:rsidRDefault="007221F3" w:rsidP="00ED46CD">
      <w:r>
        <w:separator/>
      </w:r>
    </w:p>
  </w:footnote>
  <w:footnote w:type="continuationSeparator" w:id="0">
    <w:p w:rsidR="007221F3" w:rsidRDefault="007221F3" w:rsidP="00ED4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EF"/>
    <w:rsid w:val="00013C7D"/>
    <w:rsid w:val="0005552C"/>
    <w:rsid w:val="00056631"/>
    <w:rsid w:val="0006014F"/>
    <w:rsid w:val="00071C76"/>
    <w:rsid w:val="00074404"/>
    <w:rsid w:val="000831B3"/>
    <w:rsid w:val="00083C35"/>
    <w:rsid w:val="00091034"/>
    <w:rsid w:val="000A6A9F"/>
    <w:rsid w:val="000B436A"/>
    <w:rsid w:val="000B45E8"/>
    <w:rsid w:val="000C7CDC"/>
    <w:rsid w:val="000F0446"/>
    <w:rsid w:val="000F77F7"/>
    <w:rsid w:val="001018D6"/>
    <w:rsid w:val="00104FF4"/>
    <w:rsid w:val="00112CA2"/>
    <w:rsid w:val="00115F68"/>
    <w:rsid w:val="001250F3"/>
    <w:rsid w:val="00134EF4"/>
    <w:rsid w:val="00145607"/>
    <w:rsid w:val="00154384"/>
    <w:rsid w:val="00167B5A"/>
    <w:rsid w:val="0018000B"/>
    <w:rsid w:val="001801CB"/>
    <w:rsid w:val="001821BD"/>
    <w:rsid w:val="001873D8"/>
    <w:rsid w:val="0019125E"/>
    <w:rsid w:val="001A701B"/>
    <w:rsid w:val="001B4D6F"/>
    <w:rsid w:val="001B53C1"/>
    <w:rsid w:val="001B6B32"/>
    <w:rsid w:val="001C445B"/>
    <w:rsid w:val="001E2448"/>
    <w:rsid w:val="001E6D16"/>
    <w:rsid w:val="001F5E1D"/>
    <w:rsid w:val="00225690"/>
    <w:rsid w:val="00244173"/>
    <w:rsid w:val="002534B2"/>
    <w:rsid w:val="00261886"/>
    <w:rsid w:val="00266CFD"/>
    <w:rsid w:val="00277D02"/>
    <w:rsid w:val="00287709"/>
    <w:rsid w:val="002B0386"/>
    <w:rsid w:val="002D380E"/>
    <w:rsid w:val="002D546D"/>
    <w:rsid w:val="002F0B78"/>
    <w:rsid w:val="002F42F1"/>
    <w:rsid w:val="002F6608"/>
    <w:rsid w:val="003203C8"/>
    <w:rsid w:val="003377C1"/>
    <w:rsid w:val="00344644"/>
    <w:rsid w:val="00351490"/>
    <w:rsid w:val="0035665A"/>
    <w:rsid w:val="003621E6"/>
    <w:rsid w:val="00365C78"/>
    <w:rsid w:val="003720E9"/>
    <w:rsid w:val="003863C1"/>
    <w:rsid w:val="00391D8F"/>
    <w:rsid w:val="003A733D"/>
    <w:rsid w:val="003B50FB"/>
    <w:rsid w:val="003C18BF"/>
    <w:rsid w:val="003C2180"/>
    <w:rsid w:val="003C33FE"/>
    <w:rsid w:val="003C5A3A"/>
    <w:rsid w:val="003D0090"/>
    <w:rsid w:val="003D36F2"/>
    <w:rsid w:val="003E1ECA"/>
    <w:rsid w:val="004017FA"/>
    <w:rsid w:val="004020C0"/>
    <w:rsid w:val="004031F0"/>
    <w:rsid w:val="00417021"/>
    <w:rsid w:val="00434545"/>
    <w:rsid w:val="00434EC9"/>
    <w:rsid w:val="00437D45"/>
    <w:rsid w:val="004405C1"/>
    <w:rsid w:val="00440EF4"/>
    <w:rsid w:val="0044433B"/>
    <w:rsid w:val="00450618"/>
    <w:rsid w:val="00454282"/>
    <w:rsid w:val="004637BD"/>
    <w:rsid w:val="004726DA"/>
    <w:rsid w:val="00491B60"/>
    <w:rsid w:val="004962FA"/>
    <w:rsid w:val="004C507D"/>
    <w:rsid w:val="004D0410"/>
    <w:rsid w:val="004D3236"/>
    <w:rsid w:val="004D799E"/>
    <w:rsid w:val="004E58FE"/>
    <w:rsid w:val="004E6187"/>
    <w:rsid w:val="004F6218"/>
    <w:rsid w:val="005011C0"/>
    <w:rsid w:val="005160BD"/>
    <w:rsid w:val="00535A57"/>
    <w:rsid w:val="005441D4"/>
    <w:rsid w:val="00556236"/>
    <w:rsid w:val="0057320E"/>
    <w:rsid w:val="005808EC"/>
    <w:rsid w:val="00585C06"/>
    <w:rsid w:val="005868F4"/>
    <w:rsid w:val="005A0D39"/>
    <w:rsid w:val="005A2626"/>
    <w:rsid w:val="005A45F4"/>
    <w:rsid w:val="005B463C"/>
    <w:rsid w:val="005B5AFE"/>
    <w:rsid w:val="005B6181"/>
    <w:rsid w:val="005B6A34"/>
    <w:rsid w:val="005E4C33"/>
    <w:rsid w:val="005F17F1"/>
    <w:rsid w:val="005F43CF"/>
    <w:rsid w:val="0060019C"/>
    <w:rsid w:val="00600BF8"/>
    <w:rsid w:val="006211E3"/>
    <w:rsid w:val="006520C6"/>
    <w:rsid w:val="006548E5"/>
    <w:rsid w:val="006578EF"/>
    <w:rsid w:val="00660E5A"/>
    <w:rsid w:val="0069494E"/>
    <w:rsid w:val="006B1F7F"/>
    <w:rsid w:val="006D0529"/>
    <w:rsid w:val="006D74FC"/>
    <w:rsid w:val="006E6803"/>
    <w:rsid w:val="006F0ED6"/>
    <w:rsid w:val="006F34E4"/>
    <w:rsid w:val="006F3579"/>
    <w:rsid w:val="00720524"/>
    <w:rsid w:val="007221F3"/>
    <w:rsid w:val="00734954"/>
    <w:rsid w:val="00743C6A"/>
    <w:rsid w:val="00746639"/>
    <w:rsid w:val="007711ED"/>
    <w:rsid w:val="00772C4D"/>
    <w:rsid w:val="007737E4"/>
    <w:rsid w:val="00781513"/>
    <w:rsid w:val="00790346"/>
    <w:rsid w:val="007A43CE"/>
    <w:rsid w:val="007A6B89"/>
    <w:rsid w:val="007D23DF"/>
    <w:rsid w:val="007E6ABA"/>
    <w:rsid w:val="00814F78"/>
    <w:rsid w:val="008165AF"/>
    <w:rsid w:val="00853C31"/>
    <w:rsid w:val="00885F45"/>
    <w:rsid w:val="00891629"/>
    <w:rsid w:val="00891CB0"/>
    <w:rsid w:val="0089459C"/>
    <w:rsid w:val="008A7248"/>
    <w:rsid w:val="00900383"/>
    <w:rsid w:val="009039D0"/>
    <w:rsid w:val="009041BA"/>
    <w:rsid w:val="00913D83"/>
    <w:rsid w:val="00917700"/>
    <w:rsid w:val="00921A88"/>
    <w:rsid w:val="00926CA3"/>
    <w:rsid w:val="00933452"/>
    <w:rsid w:val="00950BCE"/>
    <w:rsid w:val="00984EDF"/>
    <w:rsid w:val="009952C5"/>
    <w:rsid w:val="00997DB8"/>
    <w:rsid w:val="009B211F"/>
    <w:rsid w:val="009E416C"/>
    <w:rsid w:val="00A036CF"/>
    <w:rsid w:val="00A13B4E"/>
    <w:rsid w:val="00A13E87"/>
    <w:rsid w:val="00A22207"/>
    <w:rsid w:val="00A3479B"/>
    <w:rsid w:val="00A46922"/>
    <w:rsid w:val="00A53857"/>
    <w:rsid w:val="00A65017"/>
    <w:rsid w:val="00A73AE3"/>
    <w:rsid w:val="00A76A3C"/>
    <w:rsid w:val="00A82CC0"/>
    <w:rsid w:val="00A914B2"/>
    <w:rsid w:val="00A93C54"/>
    <w:rsid w:val="00A94A62"/>
    <w:rsid w:val="00A95D17"/>
    <w:rsid w:val="00AA6393"/>
    <w:rsid w:val="00AB4B9B"/>
    <w:rsid w:val="00AC04E6"/>
    <w:rsid w:val="00AC202C"/>
    <w:rsid w:val="00AC41BB"/>
    <w:rsid w:val="00AC58AF"/>
    <w:rsid w:val="00AD2946"/>
    <w:rsid w:val="00AD57E4"/>
    <w:rsid w:val="00AE3364"/>
    <w:rsid w:val="00AE3F4D"/>
    <w:rsid w:val="00AE67BC"/>
    <w:rsid w:val="00B05BF0"/>
    <w:rsid w:val="00B20266"/>
    <w:rsid w:val="00B21119"/>
    <w:rsid w:val="00B247D1"/>
    <w:rsid w:val="00B33622"/>
    <w:rsid w:val="00B35FC8"/>
    <w:rsid w:val="00B36CB2"/>
    <w:rsid w:val="00B503B5"/>
    <w:rsid w:val="00B5330B"/>
    <w:rsid w:val="00B60333"/>
    <w:rsid w:val="00B60B93"/>
    <w:rsid w:val="00B64816"/>
    <w:rsid w:val="00B65AB7"/>
    <w:rsid w:val="00B766DA"/>
    <w:rsid w:val="00B90B85"/>
    <w:rsid w:val="00BB53CB"/>
    <w:rsid w:val="00BC2EE3"/>
    <w:rsid w:val="00BF3625"/>
    <w:rsid w:val="00C01F12"/>
    <w:rsid w:val="00C334FC"/>
    <w:rsid w:val="00C37EBE"/>
    <w:rsid w:val="00C45D5B"/>
    <w:rsid w:val="00C462B0"/>
    <w:rsid w:val="00C554B1"/>
    <w:rsid w:val="00C562B5"/>
    <w:rsid w:val="00C6402A"/>
    <w:rsid w:val="00C75397"/>
    <w:rsid w:val="00C83DBF"/>
    <w:rsid w:val="00C9387F"/>
    <w:rsid w:val="00C93F47"/>
    <w:rsid w:val="00CB503D"/>
    <w:rsid w:val="00CC035C"/>
    <w:rsid w:val="00CD5680"/>
    <w:rsid w:val="00CF5C6F"/>
    <w:rsid w:val="00CF642B"/>
    <w:rsid w:val="00D1470F"/>
    <w:rsid w:val="00D21C27"/>
    <w:rsid w:val="00D222B7"/>
    <w:rsid w:val="00D31B1D"/>
    <w:rsid w:val="00D73CAB"/>
    <w:rsid w:val="00D767F1"/>
    <w:rsid w:val="00D817C3"/>
    <w:rsid w:val="00D81EBD"/>
    <w:rsid w:val="00D85482"/>
    <w:rsid w:val="00D915C9"/>
    <w:rsid w:val="00D935A7"/>
    <w:rsid w:val="00D93AA3"/>
    <w:rsid w:val="00D93CBD"/>
    <w:rsid w:val="00D942CA"/>
    <w:rsid w:val="00DA5BB1"/>
    <w:rsid w:val="00DA7C37"/>
    <w:rsid w:val="00DB0FE9"/>
    <w:rsid w:val="00DC2E5D"/>
    <w:rsid w:val="00DD4B49"/>
    <w:rsid w:val="00DD6AED"/>
    <w:rsid w:val="00DE0ED8"/>
    <w:rsid w:val="00DF5177"/>
    <w:rsid w:val="00DF73B5"/>
    <w:rsid w:val="00E005EA"/>
    <w:rsid w:val="00E03CF1"/>
    <w:rsid w:val="00E103C5"/>
    <w:rsid w:val="00E148C7"/>
    <w:rsid w:val="00E160A9"/>
    <w:rsid w:val="00E34A74"/>
    <w:rsid w:val="00E46E3A"/>
    <w:rsid w:val="00E6009D"/>
    <w:rsid w:val="00E600DF"/>
    <w:rsid w:val="00E678C8"/>
    <w:rsid w:val="00E721F2"/>
    <w:rsid w:val="00E72884"/>
    <w:rsid w:val="00E77612"/>
    <w:rsid w:val="00E8067D"/>
    <w:rsid w:val="00E84F0D"/>
    <w:rsid w:val="00E930EB"/>
    <w:rsid w:val="00E97F9C"/>
    <w:rsid w:val="00EB2884"/>
    <w:rsid w:val="00ED46CD"/>
    <w:rsid w:val="00EE1753"/>
    <w:rsid w:val="00EE4E84"/>
    <w:rsid w:val="00EF571C"/>
    <w:rsid w:val="00F179C2"/>
    <w:rsid w:val="00F3707C"/>
    <w:rsid w:val="00F400A3"/>
    <w:rsid w:val="00F41D7D"/>
    <w:rsid w:val="00F4346B"/>
    <w:rsid w:val="00F5179A"/>
    <w:rsid w:val="00F550A1"/>
    <w:rsid w:val="00F64783"/>
    <w:rsid w:val="00F6696F"/>
    <w:rsid w:val="00F8320B"/>
    <w:rsid w:val="00F8370A"/>
    <w:rsid w:val="00F91010"/>
    <w:rsid w:val="00FC2933"/>
    <w:rsid w:val="00FD3494"/>
    <w:rsid w:val="00FE2621"/>
    <w:rsid w:val="00FE5059"/>
    <w:rsid w:val="00FE5D9E"/>
    <w:rsid w:val="00FF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F3A4D5-1237-434F-95B5-EA6F52C0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46CD"/>
    <w:rPr>
      <w:sz w:val="18"/>
      <w:szCs w:val="18"/>
    </w:rPr>
  </w:style>
  <w:style w:type="paragraph" w:styleId="a5">
    <w:name w:val="footer"/>
    <w:basedOn w:val="a"/>
    <w:link w:val="a6"/>
    <w:uiPriority w:val="99"/>
    <w:unhideWhenUsed/>
    <w:rsid w:val="00ED46CD"/>
    <w:pPr>
      <w:tabs>
        <w:tab w:val="center" w:pos="4153"/>
        <w:tab w:val="right" w:pos="8306"/>
      </w:tabs>
      <w:snapToGrid w:val="0"/>
      <w:jc w:val="left"/>
    </w:pPr>
    <w:rPr>
      <w:sz w:val="18"/>
      <w:szCs w:val="18"/>
    </w:rPr>
  </w:style>
  <w:style w:type="character" w:customStyle="1" w:styleId="a6">
    <w:name w:val="页脚 字符"/>
    <w:basedOn w:val="a0"/>
    <w:link w:val="a5"/>
    <w:uiPriority w:val="99"/>
    <w:rsid w:val="00ED46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信息运维人员03</dc:creator>
  <cp:keywords/>
  <dc:description/>
  <cp:lastModifiedBy>信息运维人员03</cp:lastModifiedBy>
  <cp:revision>8</cp:revision>
  <dcterms:created xsi:type="dcterms:W3CDTF">2020-04-14T09:32:00Z</dcterms:created>
  <dcterms:modified xsi:type="dcterms:W3CDTF">2020-04-14T09:36:00Z</dcterms:modified>
</cp:coreProperties>
</file>