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2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百色市公开选拔</w:t>
            </w:r>
            <w:r>
              <w:rPr>
                <w:rFonts w:hint="eastAsia"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党组织书记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（机关企事业单位在编在职人员用）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报考岗位：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正面免冠照片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籍贯（市县）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6000" w:firstLineChars="250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以上内容完全属实，以及所提供的证件材料真实有效，如有虚假，本人自愿承担相应责任。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320" w:firstLineChars="18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本人签名：      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560" w:firstLineChars="190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单位主要负责人签字： 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（单位公章）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组织部门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（公章）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61A65"/>
    <w:rsid w:val="583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2020-03-25T08:30:00Z</dcterms:created>
  <dc:creator>Lenovo</dc:creator>
  <cp:lastModifiedBy>组织三科-吴宗航</cp:lastModifiedBy>
  <dcterms:modified xsi:type="dcterms:W3CDTF">2020-04-07T11:10:48Z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