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7" w:hanging="565"/>
        <w:jc w:val="center"/>
      </w:pPr>
      <w:r>
        <w:rPr>
          <w:rFonts w:hint="eastAsia" w:ascii="微软雅黑" w:hAnsi="微软雅黑" w:eastAsia="微软雅黑"/>
          <w:b/>
          <w:bCs/>
          <w:sz w:val="36"/>
          <w:szCs w:val="36"/>
        </w:rPr>
        <w:t>医师资格考试考生湖北网报名操作说明</w:t>
      </w:r>
    </w:p>
    <w:p>
      <w:pPr>
        <w:rPr>
          <w:rFonts w:hint="eastAsia" w:ascii="微软雅黑" w:hAnsi="微软雅黑" w:eastAsia="微软雅黑"/>
          <w:b/>
          <w:bCs/>
          <w:sz w:val="28"/>
          <w:szCs w:val="28"/>
        </w:rPr>
      </w:pPr>
    </w:p>
    <w:p>
      <w:r>
        <w:rPr>
          <w:rFonts w:hint="eastAsia" w:ascii="微软雅黑" w:hAnsi="微软雅黑" w:eastAsia="微软雅黑"/>
          <w:b/>
          <w:bCs/>
          <w:sz w:val="28"/>
          <w:szCs w:val="28"/>
        </w:rPr>
        <w:t>报名流程：</w:t>
      </w:r>
    </w:p>
    <w:p>
      <w:pPr>
        <w:jc w:val="center"/>
        <w:rPr>
          <w:rFonts w:hint="eastAsia" w:eastAsiaTheme="minorEastAsia"/>
          <w:lang w:eastAsia="zh-CN"/>
        </w:rPr>
      </w:pPr>
      <w:r>
        <w:rPr>
          <w:rFonts w:hint="eastAsia" w:eastAsiaTheme="minorEastAsia"/>
          <w:lang w:eastAsia="zh-CN"/>
        </w:rPr>
        <w:drawing>
          <wp:inline distT="0" distB="0" distL="114300" distR="114300">
            <wp:extent cx="5513070" cy="7518400"/>
            <wp:effectExtent l="0" t="0" r="11430" b="6350"/>
            <wp:docPr id="16" name="图片 16" descr="QQ图片20200109161352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00109161352fb(1)"/>
                    <pic:cNvPicPr>
                      <a:picLocks noChangeAspect="1"/>
                    </pic:cNvPicPr>
                  </pic:nvPicPr>
                  <pic:blipFill>
                    <a:blip r:embed="rId4"/>
                    <a:stretch>
                      <a:fillRect/>
                    </a:stretch>
                  </pic:blipFill>
                  <pic:spPr>
                    <a:xfrm>
                      <a:off x="0" y="0"/>
                      <a:ext cx="5513070" cy="7518400"/>
                    </a:xfrm>
                    <a:prstGeom prst="rect">
                      <a:avLst/>
                    </a:prstGeom>
                  </pic:spPr>
                </pic:pic>
              </a:graphicData>
            </a:graphic>
          </wp:inline>
        </w:drawing>
      </w:r>
    </w:p>
    <w:p>
      <w:pPr>
        <w:pStyle w:val="8"/>
        <w:numPr>
          <w:ilvl w:val="0"/>
          <w:numId w:val="0"/>
        </w:numPr>
        <w:ind w:leftChars="200" w:firstLine="280" w:firstLineChars="100"/>
        <w:rPr>
          <w:rFonts w:hint="eastAsia" w:eastAsia="仿宋_GB2312"/>
          <w:sz w:val="32"/>
          <w:szCs w:val="32"/>
          <w:lang w:eastAsia="zh-CN"/>
        </w:rPr>
      </w:pPr>
      <w:r>
        <w:rPr>
          <w:rFonts w:hint="eastAsia" w:ascii="微软雅黑" w:hAnsi="微软雅黑" w:eastAsia="微软雅黑" w:cstheme="minorBidi"/>
          <w:b/>
          <w:bCs/>
          <w:kern w:val="2"/>
          <w:sz w:val="28"/>
          <w:szCs w:val="28"/>
          <w:lang w:val="en-US" w:eastAsia="zh-CN" w:bidi="ar-SA"/>
        </w:rPr>
        <w:t>一、试用期</w:t>
      </w:r>
      <w:r>
        <w:rPr>
          <w:rFonts w:hint="eastAsia" w:ascii="微软雅黑" w:hAnsi="微软雅黑" w:eastAsia="微软雅黑"/>
          <w:b/>
          <w:bCs/>
          <w:sz w:val="28"/>
          <w:szCs w:val="28"/>
          <w:lang w:val="en-US" w:eastAsia="zh-CN"/>
        </w:rPr>
        <w:t>申报</w:t>
      </w:r>
      <w:r>
        <w:rPr>
          <w:rFonts w:hint="eastAsia" w:eastAsia="仿宋_GB2312"/>
          <w:sz w:val="32"/>
          <w:szCs w:val="32"/>
          <w:lang w:eastAsia="zh-CN"/>
        </w:rPr>
        <w:t>。</w:t>
      </w:r>
    </w:p>
    <w:p>
      <w:pPr>
        <w:pStyle w:val="8"/>
        <w:numPr>
          <w:ilvl w:val="0"/>
          <w:numId w:val="0"/>
        </w:numPr>
        <w:ind w:firstLine="640" w:firstLineChars="200"/>
        <w:jc w:val="left"/>
        <w:rPr>
          <w:rFonts w:hint="eastAsia" w:ascii="微软雅黑" w:hAnsi="微软雅黑" w:eastAsia="微软雅黑"/>
          <w:b/>
          <w:bCs/>
          <w:sz w:val="28"/>
          <w:szCs w:val="28"/>
        </w:rPr>
      </w:pPr>
      <w:r>
        <w:rPr>
          <w:rFonts w:hint="eastAsia" w:ascii="宋体" w:hAnsi="宋体" w:eastAsia="仿宋_GB2312"/>
          <w:sz w:val="32"/>
          <w:szCs w:val="32"/>
        </w:rPr>
        <w:t>我省</w:t>
      </w:r>
      <w:r>
        <w:rPr>
          <w:rFonts w:hint="eastAsia" w:ascii="宋体" w:hAnsi="宋体" w:eastAsia="仿宋_GB2312"/>
          <w:sz w:val="32"/>
          <w:szCs w:val="32"/>
          <w:lang w:eastAsia="zh-CN"/>
        </w:rPr>
        <w:t>启用线上网络方式进行试用期考核证明申报，</w:t>
      </w:r>
      <w:r>
        <w:rPr>
          <w:rFonts w:hint="eastAsia" w:ascii="仿宋_GB2312" w:hAnsi="Times New Roman" w:eastAsia="仿宋_GB2312"/>
          <w:sz w:val="32"/>
          <w:szCs w:val="32"/>
        </w:rPr>
        <w:t>考生</w:t>
      </w:r>
      <w:r>
        <w:rPr>
          <w:rFonts w:ascii="仿宋_GB2312" w:eastAsia="仿宋_GB2312"/>
          <w:color w:val="000000"/>
          <w:sz w:val="32"/>
          <w:szCs w:val="32"/>
        </w:rPr>
        <w:t>需提供</w:t>
      </w:r>
      <w:r>
        <w:rPr>
          <w:rFonts w:hint="eastAsia" w:ascii="仿宋_GB2312" w:eastAsia="仿宋_GB2312"/>
          <w:color w:val="000000"/>
          <w:sz w:val="32"/>
          <w:szCs w:val="32"/>
          <w:lang w:eastAsia="zh-CN"/>
        </w:rPr>
        <w:t>当年</w:t>
      </w:r>
      <w:r>
        <w:rPr>
          <w:rFonts w:ascii="仿宋_GB2312" w:eastAsia="仿宋_GB2312"/>
          <w:color w:val="000000"/>
          <w:sz w:val="32"/>
          <w:szCs w:val="32"/>
        </w:rPr>
        <w:t>试用期满一年并考核合格的证明</w:t>
      </w:r>
      <w:r>
        <w:rPr>
          <w:rFonts w:hint="eastAsia" w:ascii="仿宋_GB2312" w:eastAsia="仿宋_GB2312"/>
          <w:color w:val="000000"/>
          <w:sz w:val="32"/>
          <w:szCs w:val="32"/>
          <w:lang w:eastAsia="zh-CN"/>
        </w:rPr>
        <w:t>，试用机构对考生提交信息</w:t>
      </w:r>
      <w:r>
        <w:rPr>
          <w:rFonts w:hint="eastAsia" w:ascii="仿宋_GB2312" w:eastAsia="仿宋_GB2312"/>
          <w:color w:val="000000"/>
          <w:sz w:val="32"/>
          <w:szCs w:val="32"/>
        </w:rPr>
        <w:t>进行审核及确认</w:t>
      </w:r>
      <w:r>
        <w:rPr>
          <w:rFonts w:hint="eastAsia" w:ascii="仿宋_GB2312" w:eastAsia="仿宋_GB2312"/>
          <w:color w:val="000000"/>
          <w:sz w:val="32"/>
          <w:szCs w:val="32"/>
          <w:lang w:eastAsia="zh-CN"/>
        </w:rPr>
        <w:t>。</w:t>
      </w:r>
      <w:r>
        <w:rPr>
          <w:rFonts w:hint="eastAsia" w:ascii="仿宋_GB2312" w:eastAsia="仿宋_GB2312"/>
          <w:sz w:val="32"/>
          <w:szCs w:val="32"/>
        </w:rPr>
        <w:t>在国家医师资格考试报名时，考生报名将于试用期系统信息校对核验，凡平台内无信息的试用人员不得参加当年医师资格考试。</w:t>
      </w:r>
      <w:r>
        <w:rPr>
          <w:rFonts w:hint="eastAsia" w:ascii="宋体" w:hAnsi="宋体" w:eastAsia="仿宋_GB2312"/>
          <w:color w:val="FF0000"/>
          <w:kern w:val="0"/>
          <w:sz w:val="32"/>
          <w:szCs w:val="32"/>
          <w:lang w:val="en-US" w:eastAsia="zh-CN" w:bidi="ar"/>
        </w:rPr>
        <w:t>报名前，务必先进行试用期申报，否则无法进入报名环节。</w:t>
      </w:r>
      <w:r>
        <w:rPr>
          <w:rFonts w:hint="eastAsia" w:eastAsia="仿宋_GB2312"/>
          <w:sz w:val="32"/>
          <w:szCs w:val="32"/>
          <w:lang w:eastAsia="zh-CN"/>
        </w:rPr>
        <w:t>试用期申报内容及步骤</w:t>
      </w:r>
      <w:r>
        <w:rPr>
          <w:rFonts w:hint="eastAsia" w:eastAsia="仿宋_GB2312"/>
          <w:sz w:val="32"/>
          <w:szCs w:val="32"/>
        </w:rPr>
        <w:t>详见</w:t>
      </w:r>
      <w:r>
        <w:rPr>
          <w:rFonts w:hint="eastAsia" w:eastAsia="仿宋_GB2312"/>
          <w:sz w:val="32"/>
          <w:szCs w:val="32"/>
          <w:lang w:eastAsia="zh-CN"/>
        </w:rPr>
        <w:t>以下</w:t>
      </w:r>
      <w:r>
        <w:rPr>
          <w:rFonts w:hint="eastAsia" w:eastAsia="仿宋_GB2312"/>
          <w:sz w:val="32"/>
          <w:szCs w:val="32"/>
        </w:rPr>
        <w:t>通知（http://www.hbwsrc.cn/news/show-1328.html）</w:t>
      </w:r>
    </w:p>
    <w:p>
      <w:pPr>
        <w:pStyle w:val="8"/>
        <w:numPr>
          <w:ilvl w:val="0"/>
          <w:numId w:val="0"/>
        </w:numPr>
        <w:ind w:left="424" w:leftChars="0" w:firstLine="280" w:firstLineChars="100"/>
        <w:rPr>
          <w:rFonts w:hint="eastAsia" w:ascii="微软雅黑" w:hAnsi="微软雅黑" w:eastAsia="微软雅黑"/>
          <w:b/>
          <w:bCs/>
          <w:sz w:val="28"/>
          <w:szCs w:val="28"/>
        </w:rPr>
      </w:pPr>
      <w:r>
        <w:rPr>
          <w:rFonts w:hint="eastAsia" w:ascii="微软雅黑" w:hAnsi="微软雅黑" w:eastAsia="微软雅黑"/>
          <w:b/>
          <w:bCs/>
          <w:sz w:val="28"/>
          <w:szCs w:val="28"/>
          <w:lang w:eastAsia="zh-CN"/>
        </w:rPr>
        <w:t>二、</w:t>
      </w:r>
      <w:r>
        <w:rPr>
          <w:rFonts w:hint="eastAsia" w:ascii="微软雅黑" w:hAnsi="微软雅黑" w:eastAsia="微软雅黑"/>
          <w:b/>
          <w:bCs/>
          <w:sz w:val="28"/>
          <w:szCs w:val="28"/>
        </w:rPr>
        <w:t>国网注册并填写报考信息</w:t>
      </w:r>
    </w:p>
    <w:p>
      <w:pPr>
        <w:pStyle w:val="8"/>
        <w:numPr>
          <w:ilvl w:val="0"/>
          <w:numId w:val="0"/>
        </w:numPr>
        <w:ind w:firstLine="640" w:firstLineChars="200"/>
        <w:jc w:val="left"/>
        <w:rPr>
          <w:rFonts w:hint="eastAsia" w:eastAsia="仿宋_GB2312"/>
          <w:sz w:val="32"/>
          <w:szCs w:val="32"/>
          <w:lang w:eastAsia="zh-CN"/>
        </w:rPr>
      </w:pPr>
      <w:r>
        <w:rPr>
          <w:rFonts w:hint="eastAsia" w:eastAsia="仿宋_GB2312"/>
          <w:sz w:val="32"/>
          <w:szCs w:val="32"/>
          <w:lang w:eastAsia="zh-CN"/>
        </w:rPr>
        <w:t>（一）登陆国家医学考试网，进入“网上报名”后，在考生登录界面点击“考生注册”按钮，历史考生无需再次注册，按提示填写相关信息。</w:t>
      </w:r>
    </w:p>
    <w:p>
      <w:pPr>
        <w:pStyle w:val="8"/>
        <w:numPr>
          <w:ilvl w:val="0"/>
          <w:numId w:val="0"/>
        </w:numPr>
        <w:ind w:firstLine="640" w:firstLineChars="200"/>
        <w:jc w:val="left"/>
        <w:rPr>
          <w:rFonts w:hint="eastAsia" w:eastAsia="仿宋_GB2312"/>
          <w:sz w:val="32"/>
          <w:szCs w:val="32"/>
          <w:lang w:eastAsia="zh-CN"/>
        </w:rPr>
      </w:pPr>
      <w:r>
        <w:rPr>
          <w:rFonts w:hint="eastAsia" w:eastAsia="仿宋_GB2312"/>
          <w:sz w:val="32"/>
          <w:szCs w:val="32"/>
          <w:lang w:eastAsia="zh-CN"/>
        </w:rPr>
        <w:t>（二）考生国网注册后登陆报名系统，填写报考信息。提交报名信息，直接跳转或点击“上传相关材料”按要求上传相关证明材料；进入省网前需填写并效验考生本人报考证件号码。</w:t>
      </w:r>
    </w:p>
    <w:p>
      <w:pPr>
        <w:pStyle w:val="8"/>
        <w:ind w:left="0" w:leftChars="0" w:firstLine="0" w:firstLineChars="0"/>
        <w:jc w:val="left"/>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3058795" cy="1840865"/>
            <wp:effectExtent l="0" t="0" r="8255" b="698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5"/>
                    <a:stretch>
                      <a:fillRect/>
                    </a:stretch>
                  </pic:blipFill>
                  <pic:spPr>
                    <a:xfrm>
                      <a:off x="0" y="0"/>
                      <a:ext cx="3058795" cy="184086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63190" cy="1770380"/>
            <wp:effectExtent l="0" t="0" r="3810" b="127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6"/>
                    <a:stretch>
                      <a:fillRect/>
                    </a:stretch>
                  </pic:blipFill>
                  <pic:spPr>
                    <a:xfrm>
                      <a:off x="0" y="0"/>
                      <a:ext cx="2663190" cy="1770380"/>
                    </a:xfrm>
                    <a:prstGeom prst="rect">
                      <a:avLst/>
                    </a:prstGeom>
                    <a:noFill/>
                    <a:ln w="9525">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pStyle w:val="8"/>
        <w:ind w:left="889" w:firstLine="0" w:firstLineChars="0"/>
        <w:jc w:val="center"/>
        <w:rPr>
          <w:rFonts w:hint="eastAsia"/>
        </w:rPr>
      </w:pPr>
    </w:p>
    <w:p>
      <w:pPr>
        <w:pStyle w:val="8"/>
        <w:numPr>
          <w:ilvl w:val="0"/>
          <w:numId w:val="0"/>
        </w:numPr>
        <w:ind w:firstLine="560" w:firstLineChars="200"/>
        <w:rPr>
          <w:rFonts w:hint="eastAsia" w:eastAsia="微软雅黑"/>
          <w:lang w:eastAsia="zh-CN"/>
        </w:rPr>
      </w:pPr>
      <w:r>
        <w:rPr>
          <w:rFonts w:hint="eastAsia" w:ascii="微软雅黑" w:hAnsi="微软雅黑" w:eastAsia="微软雅黑"/>
          <w:b/>
          <w:bCs/>
          <w:sz w:val="28"/>
          <w:szCs w:val="28"/>
          <w:lang w:eastAsia="zh-CN"/>
        </w:rPr>
        <w:t>三、</w:t>
      </w:r>
      <w:r>
        <w:rPr>
          <w:rFonts w:hint="eastAsia" w:ascii="微软雅黑" w:hAnsi="微软雅黑" w:eastAsia="微软雅黑"/>
          <w:b/>
          <w:bCs/>
          <w:sz w:val="28"/>
          <w:szCs w:val="28"/>
        </w:rPr>
        <w:t>上传相关证明材料</w:t>
      </w:r>
      <w:r>
        <w:rPr>
          <w:rFonts w:hint="eastAsia" w:ascii="微软雅黑" w:hAnsi="微软雅黑" w:eastAsia="微软雅黑"/>
          <w:b/>
          <w:bCs/>
          <w:sz w:val="28"/>
          <w:szCs w:val="28"/>
          <w:lang w:eastAsia="zh-CN"/>
        </w:rPr>
        <w:t>说明</w:t>
      </w:r>
    </w:p>
    <w:p>
      <w:pPr>
        <w:ind w:firstLine="640" w:firstLineChars="200"/>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根据考生在国网上所选择的报考学历及级别</w:t>
      </w:r>
      <w:r>
        <w:rPr>
          <w:rFonts w:hint="eastAsia" w:eastAsia="仿宋_GB2312" w:cstheme="minorBidi"/>
          <w:kern w:val="2"/>
          <w:sz w:val="32"/>
          <w:szCs w:val="32"/>
          <w:lang w:val="en-US" w:eastAsia="zh-CN" w:bidi="ar-SA"/>
        </w:rPr>
        <w:t>类型，对</w:t>
      </w:r>
      <w:r>
        <w:rPr>
          <w:rFonts w:hint="eastAsia" w:eastAsia="仿宋_GB2312" w:asciiTheme="minorHAnsi" w:hAnsiTheme="minorHAnsi" w:cstheme="minorBidi"/>
          <w:kern w:val="2"/>
          <w:sz w:val="32"/>
          <w:szCs w:val="32"/>
          <w:lang w:val="en-US" w:eastAsia="zh-CN" w:bidi="ar-SA"/>
        </w:rPr>
        <w:t>上传所需材料。</w:t>
      </w:r>
    </w:p>
    <w:p>
      <w:pPr>
        <w:pStyle w:val="8"/>
        <w:numPr>
          <w:ilvl w:val="0"/>
          <w:numId w:val="0"/>
        </w:numPr>
        <w:ind w:left="365" w:leftChars="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（一）</w:t>
      </w:r>
      <w:r>
        <w:rPr>
          <w:rFonts w:hint="eastAsia" w:eastAsia="仿宋_GB2312" w:asciiTheme="minorHAnsi" w:hAnsiTheme="minorHAnsi" w:cstheme="minorBidi"/>
          <w:kern w:val="2"/>
          <w:sz w:val="32"/>
          <w:szCs w:val="32"/>
          <w:lang w:val="en-US" w:eastAsia="zh-CN" w:bidi="ar-SA"/>
        </w:rPr>
        <w:t>上传内容必须与报名表格填写内容一致；如果报名信息发生修改，请关闭后重新打开此页面检查上传内容。</w:t>
      </w:r>
    </w:p>
    <w:p>
      <w:pPr>
        <w:pStyle w:val="8"/>
        <w:numPr>
          <w:ilvl w:val="0"/>
          <w:numId w:val="0"/>
        </w:numPr>
        <w:ind w:left="365" w:leftChars="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（二）</w:t>
      </w:r>
      <w:r>
        <w:rPr>
          <w:rFonts w:hint="eastAsia" w:eastAsia="仿宋_GB2312" w:asciiTheme="minorHAnsi" w:hAnsiTheme="minorHAnsi" w:cstheme="minorBidi"/>
          <w:kern w:val="2"/>
          <w:sz w:val="32"/>
          <w:szCs w:val="32"/>
          <w:lang w:val="en-US" w:eastAsia="zh-CN" w:bidi="ar-SA"/>
        </w:rPr>
        <w:t>图片要求：原件彩色扫描件或拍照，格式jpg。</w:t>
      </w:r>
    </w:p>
    <w:p>
      <w:pPr>
        <w:pStyle w:val="8"/>
        <w:numPr>
          <w:ilvl w:val="0"/>
          <w:numId w:val="0"/>
        </w:numPr>
        <w:ind w:left="365" w:leftChars="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技术服务电话：027-8723</w:t>
      </w:r>
      <w:r>
        <w:rPr>
          <w:rFonts w:hint="eastAsia" w:eastAsia="仿宋_GB2312" w:cstheme="minorBidi"/>
          <w:kern w:val="2"/>
          <w:sz w:val="32"/>
          <w:szCs w:val="32"/>
          <w:lang w:val="en-US" w:eastAsia="zh-CN" w:bidi="ar-SA"/>
        </w:rPr>
        <w:t>8660</w:t>
      </w:r>
      <w:r>
        <w:rPr>
          <w:rFonts w:hint="eastAsia" w:eastAsia="仿宋_GB2312" w:asciiTheme="minorHAnsi" w:hAnsiTheme="minorHAnsi" w:cstheme="minorBidi"/>
          <w:kern w:val="2"/>
          <w:sz w:val="32"/>
          <w:szCs w:val="32"/>
          <w:lang w:val="en-US" w:eastAsia="zh-CN" w:bidi="ar-SA"/>
        </w:rPr>
        <w:t>。技术服务值班时间：8:00-12:00 14:30-17:30 (不含节假日)</w:t>
      </w:r>
    </w:p>
    <w:p>
      <w:pPr>
        <w:pStyle w:val="8"/>
        <w:numPr>
          <w:ilvl w:val="0"/>
          <w:numId w:val="0"/>
        </w:numPr>
        <w:ind w:left="365" w:leftChars="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（四）技术</w:t>
      </w:r>
      <w:r>
        <w:rPr>
          <w:rFonts w:hint="eastAsia" w:eastAsia="仿宋_GB2312" w:asciiTheme="minorHAnsi" w:hAnsiTheme="minorHAnsi" w:cstheme="minorBidi"/>
          <w:kern w:val="2"/>
          <w:sz w:val="32"/>
          <w:szCs w:val="32"/>
          <w:lang w:val="en-US" w:eastAsia="zh-CN" w:bidi="ar-SA"/>
        </w:rPr>
        <w:t>电话仅提供技术服务</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报名资格、条件等相关问题请咨询所在考点（各考点咨询电话</w:t>
      </w:r>
      <w:r>
        <w:rPr>
          <w:rFonts w:hint="eastAsia" w:eastAsia="仿宋_GB2312" w:cstheme="minorBidi"/>
          <w:kern w:val="2"/>
          <w:sz w:val="32"/>
          <w:szCs w:val="32"/>
          <w:lang w:val="en-US" w:eastAsia="zh-CN" w:bidi="ar-SA"/>
        </w:rPr>
        <w:t>见下表</w:t>
      </w:r>
      <w:r>
        <w:rPr>
          <w:rFonts w:hint="eastAsia" w:eastAsia="仿宋_GB2312" w:asciiTheme="minorHAnsi" w:hAnsiTheme="minorHAnsi" w:cstheme="minorBidi"/>
          <w:kern w:val="2"/>
          <w:sz w:val="32"/>
          <w:szCs w:val="32"/>
          <w:lang w:val="en-US" w:eastAsia="zh-CN" w:bidi="ar-SA"/>
        </w:rPr>
        <w:t>）。</w:t>
      </w:r>
    </w:p>
    <w:p>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800090" cy="4425950"/>
            <wp:effectExtent l="0" t="0" r="10160" b="1270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800090" cy="4425950"/>
                    </a:xfrm>
                    <a:prstGeom prst="rect">
                      <a:avLst/>
                    </a:prstGeom>
                    <a:noFill/>
                    <a:ln w="9525">
                      <a:noFill/>
                    </a:ln>
                  </pic:spPr>
                </pic:pic>
              </a:graphicData>
            </a:graphic>
          </wp:inline>
        </w:drawing>
      </w:r>
      <w:bookmarkEnd w:id="0"/>
    </w:p>
    <w:p>
      <w:pPr>
        <w:keepNext w:val="0"/>
        <w:keepLines w:val="0"/>
        <w:widowControl/>
        <w:suppressLineNumbers w:val="0"/>
        <w:jc w:val="left"/>
        <w:rPr>
          <w:rFonts w:hint="eastAsia" w:eastAsia="仿宋_GB2312" w:asciiTheme="minorHAnsi" w:hAnsiTheme="minorHAnsi" w:cstheme="minorBidi"/>
          <w:kern w:val="2"/>
          <w:sz w:val="32"/>
          <w:szCs w:val="32"/>
          <w:lang w:val="en-US" w:eastAsia="zh-CN" w:bidi="ar-SA"/>
        </w:rPr>
      </w:pPr>
    </w:p>
    <w:p>
      <w:pPr>
        <w:pStyle w:val="8"/>
        <w:keepNext w:val="0"/>
        <w:keepLines w:val="0"/>
        <w:pageBreakBefore w:val="0"/>
        <w:numPr>
          <w:ilvl w:val="0"/>
          <w:numId w:val="0"/>
        </w:numPr>
        <w:kinsoku/>
        <w:wordWrap/>
        <w:overflowPunct/>
        <w:topLinePunct w:val="0"/>
        <w:autoSpaceDE/>
        <w:autoSpaceDN/>
        <w:bidi w:val="0"/>
        <w:adjustRightInd/>
        <w:snapToGrid w:val="0"/>
        <w:ind w:firstLine="560" w:firstLineChars="200"/>
        <w:textAlignment w:val="auto"/>
        <w:rPr>
          <w:rFonts w:hint="eastAsia" w:ascii="微软雅黑" w:hAnsi="微软雅黑" w:eastAsia="微软雅黑"/>
          <w:b/>
          <w:bCs/>
          <w:sz w:val="28"/>
          <w:szCs w:val="28"/>
        </w:rPr>
      </w:pPr>
      <w:r>
        <w:rPr>
          <w:rFonts w:hint="eastAsia" w:ascii="微软雅黑" w:hAnsi="微软雅黑" w:eastAsia="微软雅黑"/>
          <w:b/>
          <w:bCs/>
          <w:sz w:val="28"/>
          <w:szCs w:val="28"/>
          <w:lang w:eastAsia="zh-CN"/>
        </w:rPr>
        <w:t>四、</w:t>
      </w:r>
      <w:r>
        <w:rPr>
          <w:rFonts w:hint="eastAsia" w:ascii="微软雅黑" w:hAnsi="微软雅黑" w:eastAsia="微软雅黑"/>
          <w:b/>
          <w:bCs/>
          <w:sz w:val="28"/>
          <w:szCs w:val="28"/>
        </w:rPr>
        <w:t xml:space="preserve">试用期考核合格证明  </w:t>
      </w:r>
    </w:p>
    <w:p>
      <w:pPr>
        <w:keepNext w:val="0"/>
        <w:keepLines w:val="0"/>
        <w:widowControl/>
        <w:suppressLineNumbers w:val="0"/>
        <w:ind w:firstLine="640" w:firstLineChars="200"/>
        <w:jc w:val="left"/>
        <w:rPr>
          <w:rFonts w:hint="eastAsia" w:ascii="宋体" w:hAnsi="宋体" w:eastAsia="仿宋_GB2312" w:cs="仿宋"/>
          <w:color w:val="FF0000"/>
          <w:sz w:val="32"/>
          <w:szCs w:val="32"/>
          <w:lang w:eastAsia="zh-CN"/>
        </w:rPr>
      </w:pPr>
      <w:r>
        <w:rPr>
          <w:rFonts w:hint="eastAsia" w:eastAsia="仿宋_GB2312" w:asciiTheme="minorHAnsi" w:hAnsiTheme="minorHAnsi" w:cstheme="minorBidi"/>
          <w:kern w:val="2"/>
          <w:sz w:val="32"/>
          <w:szCs w:val="32"/>
          <w:lang w:val="en-US" w:eastAsia="zh-CN" w:bidi="ar-SA"/>
        </w:rPr>
        <w:t>（一）报名系统出现试用期系统信息。若修改内容需返回“试用期平台”，再经试用单位审核后方能重新进入报名系统。</w:t>
      </w:r>
      <w:r>
        <w:rPr>
          <w:rFonts w:ascii="宋体" w:hAnsi="宋体" w:eastAsia="宋体" w:cs="宋体"/>
          <w:kern w:val="0"/>
          <w:sz w:val="24"/>
          <w:szCs w:val="24"/>
          <w:lang w:val="en-US" w:eastAsia="zh-CN" w:bidi="ar"/>
        </w:rPr>
        <w:drawing>
          <wp:inline distT="0" distB="0" distL="114300" distR="114300">
            <wp:extent cx="6029325" cy="2374265"/>
            <wp:effectExtent l="0" t="0" r="9525" b="6985"/>
            <wp:docPr id="3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6"/>
                    <pic:cNvPicPr>
                      <a:picLocks noChangeAspect="1"/>
                    </pic:cNvPicPr>
                  </pic:nvPicPr>
                  <pic:blipFill>
                    <a:blip r:embed="rId8"/>
                    <a:stretch>
                      <a:fillRect/>
                    </a:stretch>
                  </pic:blipFill>
                  <pic:spPr>
                    <a:xfrm>
                      <a:off x="0" y="0"/>
                      <a:ext cx="6029325" cy="237426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（二）</w:t>
      </w:r>
      <w:r>
        <w:rPr>
          <w:rFonts w:hint="eastAsia" w:eastAsia="仿宋_GB2312" w:cstheme="minorBidi"/>
          <w:kern w:val="2"/>
          <w:sz w:val="32"/>
          <w:szCs w:val="32"/>
          <w:lang w:val="en-US" w:eastAsia="zh-CN" w:bidi="ar-SA"/>
        </w:rPr>
        <w:t>部队考生</w:t>
      </w:r>
      <w:r>
        <w:rPr>
          <w:rFonts w:hint="eastAsia" w:ascii="仿宋_GB2312" w:hAnsi="仿宋_GB2312" w:eastAsia="仿宋_GB2312" w:cs="仿宋_GB2312"/>
          <w:sz w:val="32"/>
          <w:szCs w:val="32"/>
        </w:rPr>
        <w:t>报名时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须</w:t>
      </w:r>
      <w:r>
        <w:rPr>
          <w:rFonts w:hint="eastAsia" w:ascii="仿宋_GB2312" w:hAnsi="仿宋_GB2312" w:eastAsia="仿宋_GB2312" w:cs="仿宋_GB2312"/>
          <w:sz w:val="32"/>
          <w:szCs w:val="32"/>
          <w:lang w:eastAsia="zh-CN"/>
        </w:rPr>
        <w:t>上传</w:t>
      </w:r>
      <w:r>
        <w:rPr>
          <w:rFonts w:hint="eastAsia" w:ascii="仿宋_GB2312" w:hAnsi="仿宋_GB2312" w:eastAsia="仿宋_GB2312" w:cs="仿宋_GB2312"/>
          <w:sz w:val="32"/>
          <w:szCs w:val="32"/>
        </w:rPr>
        <w:t>团级以上有关学历、试用期考核合格</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lang w:val="en-US" w:eastAsia="zh-CN"/>
        </w:rPr>
        <w:t>2种</w:t>
      </w:r>
      <w:r>
        <w:rPr>
          <w:rFonts w:hint="eastAsia" w:ascii="仿宋_GB2312" w:hAnsi="仿宋_GB2312" w:eastAsia="仿宋_GB2312" w:cs="仿宋_GB2312"/>
          <w:sz w:val="32"/>
          <w:szCs w:val="32"/>
        </w:rPr>
        <w:t>证明材料。</w:t>
      </w:r>
    </w:p>
    <w:p>
      <w:pPr>
        <w:pStyle w:val="8"/>
        <w:keepNext w:val="0"/>
        <w:keepLines w:val="0"/>
        <w:pageBreakBefore w:val="0"/>
        <w:numPr>
          <w:ilvl w:val="0"/>
          <w:numId w:val="0"/>
        </w:numPr>
        <w:kinsoku/>
        <w:wordWrap/>
        <w:overflowPunct/>
        <w:topLinePunct w:val="0"/>
        <w:autoSpaceDE/>
        <w:autoSpaceDN/>
        <w:bidi w:val="0"/>
        <w:adjustRightInd/>
        <w:snapToGrid w:val="0"/>
        <w:textAlignment w:val="auto"/>
        <w:rPr>
          <w:rFonts w:hint="eastAsia" w:ascii="微软雅黑" w:hAnsi="微软雅黑" w:eastAsia="微软雅黑"/>
          <w:b/>
          <w:bCs/>
          <w:sz w:val="28"/>
          <w:szCs w:val="28"/>
        </w:rPr>
      </w:pPr>
      <w:r>
        <w:rPr>
          <w:rFonts w:ascii="宋体" w:hAnsi="宋体" w:eastAsia="宋体" w:cs="宋体"/>
          <w:kern w:val="0"/>
          <w:sz w:val="24"/>
          <w:szCs w:val="24"/>
          <w:lang w:val="en-US" w:eastAsia="zh-CN" w:bidi="ar"/>
        </w:rPr>
        <w:drawing>
          <wp:inline distT="0" distB="0" distL="114300" distR="114300">
            <wp:extent cx="5791835" cy="1104900"/>
            <wp:effectExtent l="0" t="0" r="18415" b="0"/>
            <wp:docPr id="3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56"/>
                    <pic:cNvPicPr>
                      <a:picLocks noChangeAspect="1"/>
                    </pic:cNvPicPr>
                  </pic:nvPicPr>
                  <pic:blipFill>
                    <a:blip r:embed="rId9"/>
                    <a:stretch>
                      <a:fillRect/>
                    </a:stretch>
                  </pic:blipFill>
                  <pic:spPr>
                    <a:xfrm>
                      <a:off x="0" y="0"/>
                      <a:ext cx="5791835" cy="11049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24525" cy="1581785"/>
            <wp:effectExtent l="0" t="0" r="9525" b="18415"/>
            <wp:docPr id="3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IMG_256"/>
                    <pic:cNvPicPr>
                      <a:picLocks noChangeAspect="1"/>
                    </pic:cNvPicPr>
                  </pic:nvPicPr>
                  <pic:blipFill>
                    <a:blip r:embed="rId10"/>
                    <a:stretch>
                      <a:fillRect/>
                    </a:stretch>
                  </pic:blipFill>
                  <pic:spPr>
                    <a:xfrm>
                      <a:off x="0" y="0"/>
                      <a:ext cx="5724525" cy="158178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港澳台居民除完成试用期申报外，还需提供《台湾、香港、澳门居民参加国家医师资格考试实现申请审核表》；外籍人员还需提供《外籍人员参加中国医师资格考试实现申请审核表》等材料。</w:t>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44210" cy="1560830"/>
            <wp:effectExtent l="0" t="0" r="8890" b="1270"/>
            <wp:docPr id="3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56"/>
                    <pic:cNvPicPr>
                      <a:picLocks noChangeAspect="1"/>
                    </pic:cNvPicPr>
                  </pic:nvPicPr>
                  <pic:blipFill>
                    <a:blip r:embed="rId11"/>
                    <a:stretch>
                      <a:fillRect/>
                    </a:stretch>
                  </pic:blipFill>
                  <pic:spPr>
                    <a:xfrm>
                      <a:off x="0" y="0"/>
                      <a:ext cx="5744210" cy="1560830"/>
                    </a:xfrm>
                    <a:prstGeom prst="rect">
                      <a:avLst/>
                    </a:prstGeom>
                    <a:noFill/>
                    <a:ln w="9525">
                      <a:noFill/>
                    </a:ln>
                  </pic:spPr>
                </pic:pic>
              </a:graphicData>
            </a:graphic>
          </wp:inline>
        </w:drawing>
      </w:r>
    </w:p>
    <w:p>
      <w:pPr>
        <w:keepNext w:val="0"/>
        <w:keepLines w:val="0"/>
        <w:widowControl/>
        <w:suppressLineNumbers w:val="0"/>
        <w:jc w:val="left"/>
      </w:pPr>
    </w:p>
    <w:p>
      <w:pPr>
        <w:ind w:left="365"/>
        <w:jc w:val="center"/>
        <w:rPr>
          <w:rFonts w:hint="eastAsia"/>
        </w:rPr>
      </w:pPr>
    </w:p>
    <w:p>
      <w:pPr>
        <w:pStyle w:val="8"/>
        <w:keepNext w:val="0"/>
        <w:keepLines w:val="0"/>
        <w:pageBreakBefore w:val="0"/>
        <w:numPr>
          <w:ilvl w:val="0"/>
          <w:numId w:val="0"/>
        </w:numPr>
        <w:kinsoku/>
        <w:wordWrap/>
        <w:overflowPunct/>
        <w:topLinePunct w:val="0"/>
        <w:autoSpaceDE/>
        <w:autoSpaceDN/>
        <w:bidi w:val="0"/>
        <w:adjustRightInd/>
        <w:snapToGrid w:val="0"/>
        <w:ind w:firstLine="560" w:firstLineChars="200"/>
        <w:textAlignment w:val="auto"/>
        <w:rPr>
          <w:rFonts w:hint="eastAsia" w:ascii="微软雅黑" w:hAnsi="微软雅黑" w:eastAsia="微软雅黑"/>
          <w:b/>
          <w:bCs/>
          <w:sz w:val="28"/>
          <w:szCs w:val="28"/>
        </w:rPr>
      </w:pPr>
      <w:r>
        <w:rPr>
          <w:rFonts w:hint="eastAsia" w:ascii="微软雅黑" w:hAnsi="微软雅黑" w:eastAsia="微软雅黑"/>
          <w:b/>
          <w:bCs/>
          <w:sz w:val="28"/>
          <w:szCs w:val="28"/>
          <w:lang w:eastAsia="zh-CN"/>
        </w:rPr>
        <w:t>五、</w:t>
      </w:r>
      <w:r>
        <w:rPr>
          <w:rFonts w:hint="eastAsia" w:ascii="微软雅黑" w:hAnsi="微软雅黑" w:eastAsia="微软雅黑"/>
          <w:b/>
          <w:bCs/>
          <w:sz w:val="28"/>
          <w:szCs w:val="28"/>
        </w:rPr>
        <w:t>学历证明</w:t>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考生需上传所有医学相关学历毕业证及学历证明材料。2015年在湖北考区报考的考生，已验证的学历证明会直接显示在学历列表中，并无法修改。未显示学历信息或新增学历信息的考生按正常步骤填写上传。</w:t>
      </w:r>
    </w:p>
    <w:p>
      <w:pPr>
        <w:ind w:left="365"/>
        <w:jc w:val="left"/>
        <w:rPr>
          <w:rFonts w:ascii="微软雅黑" w:hAnsi="微软雅黑" w:eastAsia="微软雅黑"/>
          <w:b/>
          <w:bCs/>
          <w:sz w:val="24"/>
          <w:szCs w:val="24"/>
        </w:rPr>
      </w:pPr>
      <w:r>
        <w:rPr>
          <w:rFonts w:hint="eastAsia" w:eastAsia="仿宋_GB2312" w:asciiTheme="minorHAnsi" w:hAnsiTheme="minorHAnsi" w:cstheme="minorBidi"/>
          <w:kern w:val="2"/>
          <w:sz w:val="32"/>
          <w:szCs w:val="32"/>
          <w:lang w:val="en-US" w:eastAsia="zh-CN" w:bidi="ar-SA"/>
        </w:rPr>
        <w:drawing>
          <wp:anchor distT="0" distB="0" distL="0" distR="0" simplePos="0" relativeHeight="251660288" behindDoc="0" locked="0" layoutInCell="1" allowOverlap="1">
            <wp:simplePos x="0" y="0"/>
            <wp:positionH relativeFrom="column">
              <wp:posOffset>-25400</wp:posOffset>
            </wp:positionH>
            <wp:positionV relativeFrom="paragraph">
              <wp:posOffset>104775</wp:posOffset>
            </wp:positionV>
            <wp:extent cx="5762625" cy="704850"/>
            <wp:effectExtent l="0" t="0" r="9525" b="0"/>
            <wp:wrapNone/>
            <wp:docPr id="24" name="图片 24" descr="C:\Users\Administrator\Desktop\考生操作说明1-21\考生操作说明.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考生操作说明1-21\考生操作说明.files\image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2625" cy="704850"/>
                    </a:xfrm>
                    <a:prstGeom prst="rect">
                      <a:avLst/>
                    </a:prstGeom>
                    <a:noFill/>
                    <a:ln>
                      <a:noFill/>
                    </a:ln>
                  </pic:spPr>
                </pic:pic>
              </a:graphicData>
            </a:graphic>
          </wp:anchor>
        </w:drawing>
      </w:r>
    </w:p>
    <w:p>
      <w:pPr>
        <w:ind w:left="365"/>
        <w:jc w:val="left"/>
        <w:rPr>
          <w:rFonts w:ascii="微软雅黑" w:hAnsi="微软雅黑" w:eastAsia="微软雅黑"/>
          <w:b/>
          <w:bCs/>
          <w:sz w:val="24"/>
          <w:szCs w:val="24"/>
        </w:rPr>
      </w:pPr>
    </w:p>
    <w:p>
      <w:pPr>
        <w:ind w:left="365"/>
        <w:jc w:val="left"/>
        <w:rPr>
          <w:rFonts w:ascii="微软雅黑" w:hAnsi="微软雅黑" w:eastAsia="微软雅黑"/>
          <w:b/>
          <w:bCs/>
          <w:sz w:val="24"/>
          <w:szCs w:val="24"/>
        </w:rPr>
      </w:pPr>
    </w:p>
    <w:p>
      <w:pPr>
        <w:keepNext w:val="0"/>
        <w:keepLines w:val="0"/>
        <w:widowControl/>
        <w:numPr>
          <w:ilvl w:val="0"/>
          <w:numId w:val="0"/>
        </w:numPr>
        <w:suppressLineNumbers w:val="0"/>
        <w:ind w:firstLine="643" w:firstLineChars="200"/>
        <w:jc w:val="left"/>
        <w:rPr>
          <w:rFonts w:hint="eastAsia" w:eastAsia="仿宋_GB2312" w:cstheme="minorBidi"/>
          <w:b/>
          <w:bCs/>
          <w:kern w:val="2"/>
          <w:sz w:val="32"/>
          <w:szCs w:val="32"/>
          <w:lang w:val="en-US" w:eastAsia="zh-CN" w:bidi="ar-SA"/>
        </w:rPr>
      </w:pPr>
      <w:r>
        <w:rPr>
          <w:rFonts w:hint="eastAsia" w:eastAsia="仿宋_GB2312" w:cstheme="minorBidi"/>
          <w:b/>
          <w:bCs/>
          <w:kern w:val="2"/>
          <w:sz w:val="32"/>
          <w:szCs w:val="32"/>
          <w:lang w:val="en-US" w:eastAsia="zh-CN" w:bidi="ar-SA"/>
        </w:rPr>
        <w:t>（一）添加学历</w:t>
      </w:r>
    </w:p>
    <w:p>
      <w:pPr>
        <w:keepNext w:val="0"/>
        <w:keepLines w:val="0"/>
        <w:widowControl/>
        <w:numPr>
          <w:ilvl w:val="0"/>
          <w:numId w:val="0"/>
        </w:numPr>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1、请在</w:t>
      </w:r>
      <w:r>
        <w:rPr>
          <w:rFonts w:hint="eastAsia" w:eastAsia="仿宋_GB2312" w:asciiTheme="minorHAnsi" w:hAnsiTheme="minorHAnsi" w:cstheme="minorBidi"/>
          <w:kern w:val="2"/>
          <w:sz w:val="32"/>
          <w:szCs w:val="32"/>
          <w:lang w:val="en-US" w:eastAsia="zh-CN" w:bidi="ar-SA"/>
        </w:rPr>
        <w:t>“添加学历信息”</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上传本人</w:t>
      </w:r>
      <w:r>
        <w:rPr>
          <w:rFonts w:hint="eastAsia" w:eastAsia="仿宋_GB2312" w:cstheme="minorBidi"/>
          <w:kern w:val="2"/>
          <w:sz w:val="32"/>
          <w:szCs w:val="32"/>
          <w:lang w:val="en-US" w:eastAsia="zh-CN" w:bidi="ar-SA"/>
        </w:rPr>
        <w:t>所有</w:t>
      </w:r>
      <w:r>
        <w:rPr>
          <w:rFonts w:hint="eastAsia" w:eastAsia="仿宋_GB2312" w:asciiTheme="minorHAnsi" w:hAnsiTheme="minorHAnsi" w:cstheme="minorBidi"/>
          <w:kern w:val="2"/>
          <w:sz w:val="32"/>
          <w:szCs w:val="32"/>
          <w:lang w:val="en-US" w:eastAsia="zh-CN" w:bidi="ar-SA"/>
        </w:rPr>
        <w:t>医学相关学历证书</w:t>
      </w:r>
      <w:r>
        <w:rPr>
          <w:rFonts w:hint="eastAsia" w:eastAsia="仿宋_GB2312" w:cstheme="minorBidi"/>
          <w:kern w:val="2"/>
          <w:sz w:val="32"/>
          <w:szCs w:val="32"/>
          <w:lang w:val="en-US" w:eastAsia="zh-CN" w:bidi="ar-SA"/>
        </w:rPr>
        <w:t>，如专升本学历考生，需上传专科和本科学历证书；硕士以上学历考生，需上传学历和学位证书；执业助理升执业类成教学历考生，需上传第一学历和职后学历等相关情况。</w:t>
      </w:r>
    </w:p>
    <w:p>
      <w:pPr>
        <w:pStyle w:val="8"/>
        <w:numPr>
          <w:ilvl w:val="0"/>
          <w:numId w:val="0"/>
        </w:numPr>
        <w:ind w:left="365" w:lef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73370" cy="1562100"/>
            <wp:effectExtent l="0" t="0" r="17780" b="0"/>
            <wp:docPr id="3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IMG_256"/>
                    <pic:cNvPicPr>
                      <a:picLocks noChangeAspect="1"/>
                    </pic:cNvPicPr>
                  </pic:nvPicPr>
                  <pic:blipFill>
                    <a:blip r:embed="rId13"/>
                    <a:stretch>
                      <a:fillRect/>
                    </a:stretch>
                  </pic:blipFill>
                  <pic:spPr>
                    <a:xfrm>
                      <a:off x="0" y="0"/>
                      <a:ext cx="5373370" cy="1562100"/>
                    </a:xfrm>
                    <a:prstGeom prst="rect">
                      <a:avLst/>
                    </a:prstGeom>
                    <a:noFill/>
                    <a:ln w="9525">
                      <a:noFill/>
                    </a:ln>
                  </pic:spPr>
                </pic:pic>
              </a:graphicData>
            </a:graphic>
          </wp:inline>
        </w:drawing>
      </w:r>
    </w:p>
    <w:p>
      <w:pPr>
        <w:pStyle w:val="8"/>
        <w:numPr>
          <w:ilvl w:val="0"/>
          <w:numId w:val="0"/>
        </w:numPr>
        <w:ind w:left="365" w:leftChars="0"/>
        <w:jc w:val="left"/>
        <w:rPr>
          <w:rFonts w:ascii="宋体" w:hAnsi="宋体" w:eastAsia="宋体" w:cs="宋体"/>
          <w:kern w:val="0"/>
          <w:sz w:val="24"/>
          <w:szCs w:val="24"/>
          <w:lang w:val="en-US" w:eastAsia="zh-CN" w:bidi="ar"/>
        </w:rPr>
      </w:pPr>
    </w:p>
    <w:p>
      <w:pPr>
        <w:pStyle w:val="8"/>
        <w:numPr>
          <w:ilvl w:val="0"/>
          <w:numId w:val="0"/>
        </w:numPr>
        <w:ind w:left="365" w:leftChars="0"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同一学历层次的学历，只能填写一个</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如需</w:t>
      </w:r>
      <w:r>
        <w:rPr>
          <w:rFonts w:hint="eastAsia" w:eastAsia="仿宋_GB2312" w:cstheme="minorBidi"/>
          <w:kern w:val="2"/>
          <w:sz w:val="32"/>
          <w:szCs w:val="32"/>
          <w:lang w:val="en-US" w:eastAsia="zh-CN" w:bidi="ar-SA"/>
        </w:rPr>
        <w:t>修改或删除</w:t>
      </w:r>
      <w:r>
        <w:rPr>
          <w:rFonts w:hint="eastAsia" w:eastAsia="仿宋_GB2312" w:asciiTheme="minorHAnsi" w:hAnsiTheme="minorHAnsi" w:cstheme="minorBidi"/>
          <w:kern w:val="2"/>
          <w:sz w:val="32"/>
          <w:szCs w:val="32"/>
          <w:lang w:val="en-US" w:eastAsia="zh-CN" w:bidi="ar-SA"/>
        </w:rPr>
        <w:t>，请</w:t>
      </w:r>
      <w:r>
        <w:rPr>
          <w:rFonts w:hint="eastAsia" w:eastAsia="仿宋_GB2312" w:cstheme="minorBidi"/>
          <w:kern w:val="2"/>
          <w:sz w:val="32"/>
          <w:szCs w:val="32"/>
          <w:lang w:val="en-US" w:eastAsia="zh-CN" w:bidi="ar-SA"/>
        </w:rPr>
        <w:t>点击原学历后“修改”和“删除”重新填写。</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823460" cy="1539875"/>
            <wp:effectExtent l="0" t="0" r="15240" b="3175"/>
            <wp:docPr id="4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IMG_256"/>
                    <pic:cNvPicPr>
                      <a:picLocks noChangeAspect="1"/>
                    </pic:cNvPicPr>
                  </pic:nvPicPr>
                  <pic:blipFill>
                    <a:blip r:embed="rId14"/>
                    <a:stretch>
                      <a:fillRect/>
                    </a:stretch>
                  </pic:blipFill>
                  <pic:spPr>
                    <a:xfrm>
                      <a:off x="0" y="0"/>
                      <a:ext cx="4823460" cy="1539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20335" cy="875665"/>
            <wp:effectExtent l="0" t="0" r="18415" b="635"/>
            <wp:docPr id="4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IMG_256"/>
                    <pic:cNvPicPr>
                      <a:picLocks noChangeAspect="1"/>
                    </pic:cNvPicPr>
                  </pic:nvPicPr>
                  <pic:blipFill>
                    <a:blip r:embed="rId15"/>
                    <a:stretch>
                      <a:fillRect/>
                    </a:stretch>
                  </pic:blipFill>
                  <pic:spPr>
                    <a:xfrm>
                      <a:off x="0" y="0"/>
                      <a:ext cx="5220335" cy="875665"/>
                    </a:xfrm>
                    <a:prstGeom prst="rect">
                      <a:avLst/>
                    </a:prstGeom>
                    <a:noFill/>
                    <a:ln w="9525">
                      <a:noFill/>
                    </a:ln>
                  </pic:spPr>
                </pic:pic>
              </a:graphicData>
            </a:graphic>
          </wp:inline>
        </w:drawing>
      </w:r>
    </w:p>
    <w:p>
      <w:pPr>
        <w:pStyle w:val="8"/>
        <w:numPr>
          <w:ilvl w:val="0"/>
          <w:numId w:val="0"/>
        </w:numPr>
        <w:ind w:left="365" w:leftChars="0"/>
        <w:jc w:val="left"/>
        <w:rPr>
          <w:rFonts w:ascii="宋体" w:hAnsi="宋体" w:eastAsia="宋体" w:cs="宋体"/>
          <w:kern w:val="0"/>
          <w:sz w:val="24"/>
          <w:szCs w:val="24"/>
          <w:lang w:val="en-US" w:eastAsia="zh-CN" w:bidi="ar"/>
        </w:rPr>
      </w:pPr>
    </w:p>
    <w:p>
      <w:pPr>
        <w:pStyle w:val="8"/>
        <w:numPr>
          <w:ilvl w:val="0"/>
          <w:numId w:val="0"/>
        </w:numPr>
        <w:ind w:left="365" w:leftChars="0" w:firstLine="560" w:firstLineChars="200"/>
        <w:jc w:val="left"/>
        <w:rPr>
          <w:rFonts w:hint="eastAsia" w:eastAsia="仿宋_GB2312" w:asciiTheme="minorHAnsi" w:hAnsiTheme="minorHAnsi" w:cstheme="minorBidi"/>
          <w:kern w:val="2"/>
          <w:sz w:val="28"/>
          <w:szCs w:val="28"/>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1</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以应届生报考的只需上传学校证明。</w:t>
      </w:r>
    </w:p>
    <w:p>
      <w:pPr>
        <w:pStyle w:val="8"/>
        <w:numPr>
          <w:ilvl w:val="0"/>
          <w:numId w:val="0"/>
        </w:numPr>
        <w:ind w:left="365" w:leftChars="0" w:firstLine="560" w:firstLineChars="200"/>
        <w:rPr>
          <w:rFonts w:hint="eastAsia" w:eastAsia="仿宋_GB2312" w:asciiTheme="minorHAnsi" w:hAnsiTheme="minorHAnsi" w:cstheme="minorBidi"/>
          <w:kern w:val="2"/>
          <w:sz w:val="28"/>
          <w:szCs w:val="28"/>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2</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以“全日制专升本”学历报考的考生需要同时上传专科毕业证和本科毕业证。</w:t>
      </w:r>
    </w:p>
    <w:p>
      <w:pPr>
        <w:pStyle w:val="8"/>
        <w:numPr>
          <w:ilvl w:val="0"/>
          <w:numId w:val="0"/>
        </w:numPr>
        <w:ind w:left="365" w:leftChars="0" w:firstLine="560" w:firstLineChars="200"/>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3</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传统医学师承或确有专长人员只需上传《传统医学医术确有专长证书》（2015年通过传统医学医术确有专长考试但未取得证书的考生省网系统会自动识别，无需上传相关资料）。</w:t>
      </w:r>
    </w:p>
    <w:p>
      <w:pPr>
        <w:pStyle w:val="8"/>
        <w:ind w:left="0" w:leftChars="0"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2、</w:t>
      </w:r>
      <w:r>
        <w:rPr>
          <w:rFonts w:hint="eastAsia" w:eastAsia="仿宋_GB2312" w:asciiTheme="minorHAnsi" w:hAnsiTheme="minorHAnsi" w:cstheme="minorBidi"/>
          <w:kern w:val="2"/>
          <w:sz w:val="32"/>
          <w:szCs w:val="32"/>
          <w:lang w:val="en-US" w:eastAsia="zh-CN" w:bidi="ar-SA"/>
        </w:rPr>
        <w:t xml:space="preserve">首先选择自己的学历 ，然后选择对应的学历真实性证明材料。 </w:t>
      </w:r>
    </w:p>
    <w:p>
      <w:pPr>
        <w:jc w:val="center"/>
      </w:pPr>
      <w:r>
        <w:rPr>
          <w:rFonts w:ascii="宋体" w:hAnsi="宋体" w:eastAsia="宋体" w:cs="宋体"/>
          <w:kern w:val="0"/>
          <w:sz w:val="24"/>
          <w:szCs w:val="24"/>
          <w:lang w:val="en-US" w:eastAsia="zh-CN" w:bidi="ar"/>
        </w:rPr>
        <w:drawing>
          <wp:inline distT="0" distB="0" distL="114300" distR="114300">
            <wp:extent cx="4601845" cy="2324100"/>
            <wp:effectExtent l="0" t="0" r="8255" b="0"/>
            <wp:docPr id="3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IMG_256"/>
                    <pic:cNvPicPr>
                      <a:picLocks noChangeAspect="1"/>
                    </pic:cNvPicPr>
                  </pic:nvPicPr>
                  <pic:blipFill>
                    <a:blip r:embed="rId16"/>
                    <a:stretch>
                      <a:fillRect/>
                    </a:stretch>
                  </pic:blipFill>
                  <pic:spPr>
                    <a:xfrm>
                      <a:off x="0" y="0"/>
                      <a:ext cx="4601845" cy="2324100"/>
                    </a:xfrm>
                    <a:prstGeom prst="rect">
                      <a:avLst/>
                    </a:prstGeom>
                    <a:noFill/>
                    <a:ln w="9525">
                      <a:noFill/>
                    </a:ln>
                  </pic:spPr>
                </pic:pic>
              </a:graphicData>
            </a:graphic>
          </wp:inline>
        </w:drawing>
      </w:r>
    </w:p>
    <w:p>
      <w:pPr>
        <w:jc w:val="center"/>
        <w:rPr>
          <w:rFonts w:hint="eastAsia" w:ascii="宋体" w:hAnsi="宋体" w:eastAsia="宋体" w:cs="宋体"/>
          <w:kern w:val="0"/>
          <w:sz w:val="24"/>
          <w:szCs w:val="24"/>
          <w:lang w:val="en-US" w:eastAsia="zh-CN" w:bidi="ar"/>
        </w:rPr>
      </w:pPr>
    </w:p>
    <w:p>
      <w:pPr>
        <w:keepNext w:val="0"/>
        <w:keepLines w:val="0"/>
        <w:widowControl/>
        <w:suppressLineNumbers w:val="0"/>
        <w:ind w:firstLine="640" w:firstLineChars="200"/>
        <w:jc w:val="left"/>
      </w:pPr>
      <w:r>
        <w:rPr>
          <w:rFonts w:hint="eastAsia" w:eastAsia="仿宋_GB2312" w:cstheme="minorBidi"/>
          <w:kern w:val="2"/>
          <w:sz w:val="32"/>
          <w:szCs w:val="32"/>
          <w:lang w:val="en-US" w:eastAsia="zh-CN" w:bidi="ar-SA"/>
        </w:rPr>
        <w:t>3、</w:t>
      </w:r>
      <w:r>
        <w:rPr>
          <w:rFonts w:hint="eastAsia" w:eastAsia="仿宋_GB2312" w:asciiTheme="minorHAnsi" w:hAnsiTheme="minorHAnsi" w:cstheme="minorBidi"/>
          <w:kern w:val="2"/>
          <w:sz w:val="32"/>
          <w:szCs w:val="32"/>
          <w:lang w:val="en-US" w:eastAsia="zh-CN" w:bidi="ar-SA"/>
        </w:rPr>
        <w:t>在湖北考区报考的历史考生请选择“</w:t>
      </w:r>
      <w:r>
        <w:rPr>
          <w:rFonts w:hint="eastAsia" w:eastAsia="仿宋_GB2312" w:cstheme="minorBidi"/>
          <w:kern w:val="2"/>
          <w:sz w:val="32"/>
          <w:szCs w:val="32"/>
          <w:lang w:val="en-US" w:eastAsia="zh-CN" w:bidi="ar-SA"/>
        </w:rPr>
        <w:t>已核实</w:t>
      </w:r>
      <w:r>
        <w:rPr>
          <w:rFonts w:hint="eastAsia" w:eastAsia="仿宋_GB2312" w:asciiTheme="minorHAnsi" w:hAnsiTheme="minorHAnsi" w:cstheme="minorBidi"/>
          <w:kern w:val="2"/>
          <w:sz w:val="32"/>
          <w:szCs w:val="32"/>
          <w:lang w:val="en-US" w:eastAsia="zh-CN" w:bidi="ar-SA"/>
        </w:rPr>
        <w:t>学历库”，若系统无法自动获取历史数据，请按首次报考考生要求上传证明材料。此时若考生报考方向不变，则</w:t>
      </w:r>
      <w:r>
        <w:rPr>
          <w:rFonts w:hint="eastAsia" w:eastAsia="仿宋_GB2312" w:cstheme="minorBidi"/>
          <w:kern w:val="2"/>
          <w:sz w:val="32"/>
          <w:szCs w:val="32"/>
          <w:lang w:val="en-US" w:eastAsia="zh-CN" w:bidi="ar-SA"/>
        </w:rPr>
        <w:t>无需</w:t>
      </w:r>
      <w:r>
        <w:rPr>
          <w:rFonts w:hint="eastAsia" w:eastAsia="仿宋_GB2312" w:asciiTheme="minorHAnsi" w:hAnsiTheme="minorHAnsi" w:cstheme="minorBidi"/>
          <w:kern w:val="2"/>
          <w:sz w:val="32"/>
          <w:szCs w:val="32"/>
          <w:lang w:val="en-US" w:eastAsia="zh-CN" w:bidi="ar-SA"/>
        </w:rPr>
        <w:t>考生上传任何学历材料。</w:t>
      </w:r>
      <w:r>
        <w:rPr>
          <w:rFonts w:ascii="宋体" w:hAnsi="宋体" w:eastAsia="宋体" w:cs="宋体"/>
          <w:kern w:val="0"/>
          <w:sz w:val="24"/>
          <w:szCs w:val="24"/>
          <w:lang w:val="en-US" w:eastAsia="zh-CN" w:bidi="ar"/>
        </w:rPr>
        <w:drawing>
          <wp:inline distT="0" distB="0" distL="114300" distR="114300">
            <wp:extent cx="5782310" cy="1602740"/>
            <wp:effectExtent l="0" t="0" r="8890" b="16510"/>
            <wp:docPr id="4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56"/>
                    <pic:cNvPicPr>
                      <a:picLocks noChangeAspect="1"/>
                    </pic:cNvPicPr>
                  </pic:nvPicPr>
                  <pic:blipFill>
                    <a:blip r:embed="rId17"/>
                    <a:stretch>
                      <a:fillRect/>
                    </a:stretch>
                  </pic:blipFill>
                  <pic:spPr>
                    <a:xfrm>
                      <a:off x="0" y="0"/>
                      <a:ext cx="5782310" cy="1602740"/>
                    </a:xfrm>
                    <a:prstGeom prst="rect">
                      <a:avLst/>
                    </a:prstGeom>
                    <a:noFill/>
                    <a:ln w="9525">
                      <a:noFill/>
                    </a:ln>
                  </pic:spPr>
                </pic:pic>
              </a:graphicData>
            </a:graphic>
          </wp:inline>
        </w:drawing>
      </w:r>
    </w:p>
    <w:p>
      <w:pPr>
        <w:pStyle w:val="8"/>
        <w:ind w:left="0" w:leftChars="0" w:firstLine="640" w:firstLineChars="200"/>
        <w:jc w:val="left"/>
        <w:rPr>
          <w:rFonts w:hint="eastAsia" w:eastAsia="仿宋_GB2312" w:asciiTheme="minorHAnsi" w:hAnsiTheme="minorHAnsi" w:cstheme="minorBidi"/>
          <w:kern w:val="2"/>
          <w:sz w:val="32"/>
          <w:szCs w:val="32"/>
          <w:lang w:val="en-US" w:eastAsia="zh-CN" w:bidi="ar-SA"/>
        </w:rPr>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4、</w:t>
      </w:r>
      <w:r>
        <w:rPr>
          <w:rFonts w:hint="eastAsia" w:eastAsia="仿宋_GB2312" w:asciiTheme="minorHAnsi" w:hAnsiTheme="minorHAnsi" w:cstheme="minorBidi"/>
          <w:kern w:val="2"/>
          <w:sz w:val="32"/>
          <w:szCs w:val="32"/>
          <w:lang w:val="en-US" w:eastAsia="zh-CN" w:bidi="ar-SA"/>
        </w:rPr>
        <w:t>以学历选择“本科”，学历真实性证明材料选择“教育部学历证书电子注册备案表”为例。填写在线验证码完成学历验证，并上传毕业证书。</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744970" cy="1329690"/>
            <wp:effectExtent l="0" t="0" r="17780" b="3810"/>
            <wp:docPr id="3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IMG_256"/>
                    <pic:cNvPicPr>
                      <a:picLocks noChangeAspect="1"/>
                    </pic:cNvPicPr>
                  </pic:nvPicPr>
                  <pic:blipFill>
                    <a:blip r:embed="rId18"/>
                    <a:stretch>
                      <a:fillRect/>
                    </a:stretch>
                  </pic:blipFill>
                  <pic:spPr>
                    <a:xfrm>
                      <a:off x="0" y="0"/>
                      <a:ext cx="6744970" cy="1329690"/>
                    </a:xfrm>
                    <a:prstGeom prst="rect">
                      <a:avLst/>
                    </a:prstGeom>
                    <a:noFill/>
                    <a:ln w="9525">
                      <a:noFill/>
                    </a:ln>
                  </pic:spPr>
                </pic:pic>
              </a:graphicData>
            </a:graphic>
          </wp:inline>
        </w:drawing>
      </w:r>
    </w:p>
    <w:p>
      <w:pPr>
        <w:jc w:val="center"/>
        <w:rPr>
          <w:rFonts w:hint="eastAsia" w:ascii="微软雅黑" w:hAnsi="微软雅黑" w:eastAsia="微软雅黑"/>
          <w:sz w:val="24"/>
          <w:szCs w:val="24"/>
        </w:rPr>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5、</w:t>
      </w:r>
      <w:r>
        <w:rPr>
          <w:rFonts w:hint="eastAsia" w:eastAsia="仿宋_GB2312" w:asciiTheme="minorHAnsi" w:hAnsiTheme="minorHAnsi" w:cstheme="minorBidi"/>
          <w:kern w:val="2"/>
          <w:sz w:val="32"/>
          <w:szCs w:val="32"/>
          <w:lang w:val="en-US" w:eastAsia="zh-CN" w:bidi="ar-SA"/>
        </w:rPr>
        <w:t>上传完毕一个学历证明后，可再次点击“添加学历信息”按钮上传其他学历证明。</w:t>
      </w:r>
    </w:p>
    <w:p>
      <w:pPr>
        <w:keepNext w:val="0"/>
        <w:keepLines w:val="0"/>
        <w:widowControl/>
        <w:suppressLineNumbers w:val="0"/>
        <w:jc w:val="left"/>
        <w:rPr>
          <w:rFonts w:hint="eastAsia" w:eastAsia="仿宋_GB2312" w:asciiTheme="minorHAnsi" w:hAnsiTheme="minorHAnsi" w:cstheme="minorBidi"/>
          <w:kern w:val="2"/>
          <w:sz w:val="32"/>
          <w:szCs w:val="32"/>
          <w:lang w:val="en-US" w:eastAsia="zh-CN" w:bidi="ar-SA"/>
        </w:rPr>
      </w:pPr>
      <w:r>
        <w:rPr>
          <w:rFonts w:ascii="宋体" w:hAnsi="宋体" w:eastAsia="宋体" w:cs="宋体"/>
          <w:kern w:val="0"/>
          <w:sz w:val="24"/>
          <w:szCs w:val="24"/>
          <w:lang w:val="en-US" w:eastAsia="zh-CN" w:bidi="ar"/>
        </w:rPr>
        <w:drawing>
          <wp:inline distT="0" distB="0" distL="114300" distR="114300">
            <wp:extent cx="6229985" cy="1512570"/>
            <wp:effectExtent l="0" t="0" r="18415" b="11430"/>
            <wp:docPr id="4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IMG_256"/>
                    <pic:cNvPicPr>
                      <a:picLocks noChangeAspect="1"/>
                    </pic:cNvPicPr>
                  </pic:nvPicPr>
                  <pic:blipFill>
                    <a:blip r:embed="rId19"/>
                    <a:stretch>
                      <a:fillRect/>
                    </a:stretch>
                  </pic:blipFill>
                  <pic:spPr>
                    <a:xfrm>
                      <a:off x="0" y="0"/>
                      <a:ext cx="6229985" cy="151257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6、</w:t>
      </w:r>
      <w:r>
        <w:rPr>
          <w:rFonts w:hint="eastAsia" w:eastAsia="仿宋_GB2312" w:asciiTheme="minorHAnsi" w:hAnsiTheme="minorHAnsi" w:cstheme="minorBidi"/>
          <w:kern w:val="2"/>
          <w:sz w:val="32"/>
          <w:szCs w:val="32"/>
          <w:lang w:val="en-US" w:eastAsia="zh-CN" w:bidi="ar-SA"/>
        </w:rPr>
        <w:t>毕业证和资格证书等与现有身份信息不符的考生，需提供身份信息佐证材料。</w:t>
      </w:r>
    </w:p>
    <w:p>
      <w:pPr>
        <w:jc w:val="cente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573905" cy="2006600"/>
            <wp:effectExtent l="0" t="0" r="17145" b="12700"/>
            <wp:docPr id="4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56"/>
                    <pic:cNvPicPr>
                      <a:picLocks noChangeAspect="1"/>
                    </pic:cNvPicPr>
                  </pic:nvPicPr>
                  <pic:blipFill>
                    <a:blip r:embed="rId20"/>
                    <a:stretch>
                      <a:fillRect/>
                    </a:stretch>
                  </pic:blipFill>
                  <pic:spPr>
                    <a:xfrm>
                      <a:off x="0" y="0"/>
                      <a:ext cx="4573905" cy="2006600"/>
                    </a:xfrm>
                    <a:prstGeom prst="rect">
                      <a:avLst/>
                    </a:prstGeom>
                    <a:noFill/>
                    <a:ln w="9525">
                      <a:noFill/>
                    </a:ln>
                  </pic:spPr>
                </pic:pic>
              </a:graphicData>
            </a:graphic>
          </wp:inline>
        </w:drawing>
      </w:r>
    </w:p>
    <w:p>
      <w:pPr>
        <w:jc w:val="both"/>
        <w:rPr>
          <w:rFonts w:hint="eastAsia" w:ascii="微软雅黑" w:hAnsi="微软雅黑" w:eastAsia="微软雅黑"/>
          <w:sz w:val="24"/>
          <w:szCs w:val="24"/>
        </w:rPr>
      </w:pPr>
    </w:p>
    <w:p>
      <w:pPr>
        <w:pStyle w:val="8"/>
        <w:numPr>
          <w:ilvl w:val="0"/>
          <w:numId w:val="0"/>
        </w:numPr>
        <w:ind w:left="365" w:leftChars="0"/>
        <w:jc w:val="left"/>
        <w:rPr>
          <w:rFonts w:hint="eastAsia" w:eastAsia="仿宋_GB2312" w:asciiTheme="minorHAnsi" w:hAnsiTheme="minorHAnsi" w:cstheme="minorBidi"/>
          <w:b/>
          <w:bCs/>
          <w:kern w:val="2"/>
          <w:sz w:val="32"/>
          <w:szCs w:val="32"/>
          <w:lang w:val="en-US" w:eastAsia="zh-CN" w:bidi="ar-SA"/>
        </w:rPr>
      </w:pPr>
      <w:r>
        <w:rPr>
          <w:rFonts w:hint="eastAsia" w:eastAsia="仿宋_GB2312" w:asciiTheme="minorHAnsi" w:hAnsiTheme="minorHAnsi" w:cstheme="minorBidi"/>
          <w:b/>
          <w:bCs/>
          <w:kern w:val="2"/>
          <w:sz w:val="32"/>
          <w:szCs w:val="32"/>
          <w:lang w:val="en-US" w:eastAsia="zh-CN" w:bidi="ar-SA"/>
        </w:rPr>
        <w:t>（二）学历真实性证明材料</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学历真实性证明材料包括《教育部学历证书电子注册备案表》、《中国高等教育学历认证报告》、《中职学历查询证明》、《湖北省中等职业学校学历证明》、《市州教育局中职学历证明》、《教育部留学服务中心学历学位认证书》、《传统医学医术确有专长证书》等，请按系统提示选择所要上传的证明材料。</w:t>
      </w:r>
    </w:p>
    <w:p>
      <w:pPr>
        <w:pStyle w:val="8"/>
        <w:numPr>
          <w:ilvl w:val="0"/>
          <w:numId w:val="0"/>
        </w:numPr>
        <w:ind w:left="365" w:leftChars="0"/>
        <w:jc w:val="left"/>
        <w:rPr>
          <w:rFonts w:hint="eastAsia" w:eastAsia="仿宋_GB2312" w:cstheme="minorBidi"/>
          <w:b/>
          <w:bCs/>
          <w:kern w:val="2"/>
          <w:sz w:val="32"/>
          <w:szCs w:val="32"/>
          <w:lang w:val="en-US" w:eastAsia="zh-CN" w:bidi="ar-SA"/>
        </w:rPr>
      </w:pPr>
    </w:p>
    <w:p>
      <w:pPr>
        <w:pStyle w:val="8"/>
        <w:numPr>
          <w:ilvl w:val="0"/>
          <w:numId w:val="0"/>
        </w:numPr>
        <w:ind w:firstLine="643" w:firstLineChars="200"/>
        <w:jc w:val="left"/>
        <w:rPr>
          <w:rFonts w:hint="eastAsia" w:eastAsia="仿宋_GB2312" w:asciiTheme="minorHAnsi" w:hAnsiTheme="minorHAnsi" w:cstheme="minorBidi"/>
          <w:b/>
          <w:bCs/>
          <w:kern w:val="2"/>
          <w:sz w:val="32"/>
          <w:szCs w:val="32"/>
          <w:lang w:val="en-US" w:eastAsia="zh-CN" w:bidi="ar-SA"/>
        </w:rPr>
      </w:pPr>
      <w:r>
        <w:rPr>
          <w:rFonts w:hint="eastAsia" w:eastAsia="仿宋_GB2312" w:cstheme="minorBidi"/>
          <w:b/>
          <w:bCs/>
          <w:kern w:val="2"/>
          <w:sz w:val="32"/>
          <w:szCs w:val="32"/>
          <w:lang w:val="en-US" w:eastAsia="zh-CN" w:bidi="ar-SA"/>
        </w:rPr>
        <w:t>六、</w:t>
      </w:r>
      <w:r>
        <w:rPr>
          <w:rFonts w:hint="eastAsia" w:eastAsia="仿宋_GB2312" w:asciiTheme="minorHAnsi" w:hAnsiTheme="minorHAnsi" w:cstheme="minorBidi"/>
          <w:b/>
          <w:bCs/>
          <w:kern w:val="2"/>
          <w:sz w:val="32"/>
          <w:szCs w:val="32"/>
          <w:lang w:val="en-US" w:eastAsia="zh-CN" w:bidi="ar-SA"/>
        </w:rPr>
        <w:t>取得了执业助理医师资格申报执业医师</w:t>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（一）</w:t>
      </w:r>
      <w:r>
        <w:rPr>
          <w:rFonts w:hint="eastAsia" w:eastAsia="仿宋_GB2312" w:asciiTheme="minorHAnsi" w:hAnsiTheme="minorHAnsi" w:cstheme="minorBidi"/>
          <w:kern w:val="2"/>
          <w:sz w:val="32"/>
          <w:szCs w:val="32"/>
          <w:lang w:val="en-US" w:eastAsia="zh-CN" w:bidi="ar-SA"/>
        </w:rPr>
        <w:t>上传助理医师资格/医师资格证明。执业助理医师申报执业医师考试的，需上传《助理医师资格证书》、《助理医师执业证书》；</w:t>
      </w:r>
    </w:p>
    <w:p>
      <w:pPr>
        <w:jc w:val="center"/>
        <w:rPr>
          <w:rFonts w:hint="eastAsia" w:ascii="微软雅黑" w:hAnsi="微软雅黑" w:eastAsia="微软雅黑"/>
          <w:sz w:val="24"/>
          <w:szCs w:val="24"/>
        </w:rPr>
      </w:pPr>
      <w:r>
        <w:drawing>
          <wp:inline distT="0" distB="0" distL="0" distR="0">
            <wp:extent cx="5210175" cy="2771140"/>
            <wp:effectExtent l="0" t="0" r="952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10175" cy="2771140"/>
                    </a:xfrm>
                    <a:prstGeom prst="rect">
                      <a:avLst/>
                    </a:prstGeom>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（二）</w:t>
      </w:r>
      <w:r>
        <w:rPr>
          <w:rFonts w:hint="eastAsia" w:eastAsia="仿宋_GB2312" w:asciiTheme="minorHAnsi" w:hAnsiTheme="minorHAnsi" w:cstheme="minorBidi"/>
          <w:kern w:val="2"/>
          <w:sz w:val="32"/>
          <w:szCs w:val="32"/>
          <w:lang w:val="en-US" w:eastAsia="zh-CN" w:bidi="ar-SA"/>
        </w:rPr>
        <w:t>在上传界面点击“点击上传”按钮，按提示要求完成图片上传。</w:t>
      </w:r>
    </w:p>
    <w:p>
      <w:pPr>
        <w:jc w:val="center"/>
        <w:rPr>
          <w:rFonts w:hint="eastAsia" w:ascii="微软雅黑" w:hAnsi="微软雅黑" w:eastAsia="微软雅黑"/>
          <w:sz w:val="24"/>
          <w:szCs w:val="24"/>
        </w:rPr>
      </w:pPr>
      <w:r>
        <w:drawing>
          <wp:inline distT="0" distB="0" distL="0" distR="0">
            <wp:extent cx="4839970" cy="3215640"/>
            <wp:effectExtent l="0" t="0" r="1778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4839970" cy="3215640"/>
                    </a:xfrm>
                    <a:prstGeom prst="rect">
                      <a:avLst/>
                    </a:prstGeom>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点击“点击此处查询执业库”按钮进行自动验证。</w:t>
      </w:r>
    </w:p>
    <w:p>
      <w:pPr>
        <w:keepNext w:val="0"/>
        <w:keepLines w:val="0"/>
        <w:widowControl/>
        <w:suppressLineNumbers w:val="0"/>
        <w:jc w:val="center"/>
        <w:rPr>
          <w:rFonts w:hint="eastAsia" w:eastAsia="仿宋_GB2312" w:asciiTheme="minorHAnsi" w:hAnsiTheme="minorHAnsi" w:cstheme="minorBidi"/>
          <w:kern w:val="2"/>
          <w:sz w:val="32"/>
          <w:szCs w:val="32"/>
          <w:lang w:val="en-US" w:eastAsia="zh-CN" w:bidi="ar-SA"/>
        </w:rPr>
      </w:pPr>
      <w:r>
        <w:rPr>
          <w:rFonts w:ascii="宋体" w:hAnsi="宋体" w:eastAsia="宋体" w:cs="宋体"/>
          <w:kern w:val="0"/>
          <w:sz w:val="24"/>
          <w:szCs w:val="24"/>
          <w:lang w:val="en-US" w:eastAsia="zh-CN" w:bidi="ar"/>
        </w:rPr>
        <w:drawing>
          <wp:inline distT="0" distB="0" distL="114300" distR="114300">
            <wp:extent cx="4886960" cy="1073150"/>
            <wp:effectExtent l="0" t="0" r="8890" b="12700"/>
            <wp:docPr id="4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IMG_256"/>
                    <pic:cNvPicPr>
                      <a:picLocks noChangeAspect="1"/>
                    </pic:cNvPicPr>
                  </pic:nvPicPr>
                  <pic:blipFill>
                    <a:blip r:embed="rId23"/>
                    <a:stretch>
                      <a:fillRect/>
                    </a:stretch>
                  </pic:blipFill>
                  <pic:spPr>
                    <a:xfrm>
                      <a:off x="0" y="0"/>
                      <a:ext cx="4886960" cy="1073150"/>
                    </a:xfrm>
                    <a:prstGeom prst="rect">
                      <a:avLst/>
                    </a:prstGeom>
                    <a:noFill/>
                    <a:ln w="9525">
                      <a:noFill/>
                    </a:ln>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（四）若自动校</w:t>
      </w:r>
      <w:r>
        <w:rPr>
          <w:rFonts w:hint="eastAsia" w:eastAsia="仿宋_GB2312" w:asciiTheme="minorHAnsi" w:hAnsiTheme="minorHAnsi" w:cstheme="minorBidi"/>
          <w:kern w:val="2"/>
          <w:sz w:val="32"/>
          <w:szCs w:val="32"/>
          <w:lang w:val="en-US" w:eastAsia="zh-CN" w:bidi="ar-SA"/>
        </w:rPr>
        <w:t>验不成功，请到所在市级卫生行政部门核实确认并上传证明。</w:t>
      </w:r>
    </w:p>
    <w:p>
      <w:pPr>
        <w:keepNext w:val="0"/>
        <w:keepLines w:val="0"/>
        <w:widowControl/>
        <w:suppressLineNumbers w:val="0"/>
        <w:jc w:val="center"/>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5497195" cy="971550"/>
            <wp:effectExtent l="0" t="0" r="8255" b="0"/>
            <wp:docPr id="4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256"/>
                    <pic:cNvPicPr>
                      <a:picLocks noChangeAspect="1"/>
                    </pic:cNvPicPr>
                  </pic:nvPicPr>
                  <pic:blipFill>
                    <a:blip r:embed="rId24"/>
                    <a:stretch>
                      <a:fillRect/>
                    </a:stretch>
                  </pic:blipFill>
                  <pic:spPr>
                    <a:xfrm>
                      <a:off x="0" y="0"/>
                      <a:ext cx="5497195" cy="97155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待省网材料上传完毕，点击“我填完了，点击回到顶部提交报名信息”。并点击“检查并提交材料”按钮，检查考生上传的材料是否按照个人报名方向成功完成并提交上传结果。上传无误提示如下图，点击“确定“可自动返回国网。</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5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IMG_256"/>
                    <pic:cNvPicPr>
                      <a:picLocks noChangeAspect="1"/>
                    </pic:cNvPicPr>
                  </pic:nvPicPr>
                  <pic:blipFill>
                    <a:blip r:embed="rId25"/>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896485" cy="2117725"/>
            <wp:effectExtent l="0" t="0" r="18415" b="15875"/>
            <wp:docPr id="5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IMG_256"/>
                    <pic:cNvPicPr>
                      <a:picLocks noChangeAspect="1"/>
                    </pic:cNvPicPr>
                  </pic:nvPicPr>
                  <pic:blipFill>
                    <a:blip r:embed="rId26"/>
                    <a:stretch>
                      <a:fillRect/>
                    </a:stretch>
                  </pic:blipFill>
                  <pic:spPr>
                    <a:xfrm>
                      <a:off x="0" y="0"/>
                      <a:ext cx="4896485" cy="2117725"/>
                    </a:xfrm>
                    <a:prstGeom prst="rect">
                      <a:avLst/>
                    </a:prstGeom>
                    <a:noFill/>
                    <a:ln w="9525">
                      <a:noFill/>
                    </a:ln>
                  </pic:spPr>
                </pic:pic>
              </a:graphicData>
            </a:graphic>
          </wp:inline>
        </w:drawing>
      </w:r>
    </w:p>
    <w:p>
      <w:pPr>
        <w:keepNext w:val="0"/>
        <w:keepLines w:val="0"/>
        <w:widowControl/>
        <w:suppressLineNumbers w:val="0"/>
        <w:jc w:val="left"/>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也可点击下图系统位置，跳转回国网系统并打印。</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44720" cy="1455420"/>
            <wp:effectExtent l="0" t="0" r="17780" b="11430"/>
            <wp:docPr id="5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descr="IMG_256"/>
                    <pic:cNvPicPr>
                      <a:picLocks noChangeAspect="1"/>
                    </pic:cNvPicPr>
                  </pic:nvPicPr>
                  <pic:blipFill>
                    <a:blip r:embed="rId27"/>
                    <a:stretch>
                      <a:fillRect/>
                    </a:stretch>
                  </pic:blipFill>
                  <pic:spPr>
                    <a:xfrm>
                      <a:off x="0" y="0"/>
                      <a:ext cx="4744720" cy="145542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如未完整填写，需按照要求继续完善信息。</w:t>
      </w:r>
    </w:p>
    <w:p>
      <w:pPr>
        <w:jc w:val="center"/>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3924935" cy="1562735"/>
            <wp:effectExtent l="0" t="0" r="18415" b="18415"/>
            <wp:docPr id="4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IMG_256"/>
                    <pic:cNvPicPr>
                      <a:picLocks noChangeAspect="1"/>
                    </pic:cNvPicPr>
                  </pic:nvPicPr>
                  <pic:blipFill>
                    <a:blip r:embed="rId28"/>
                    <a:stretch>
                      <a:fillRect/>
                    </a:stretch>
                  </pic:blipFill>
                  <pic:spPr>
                    <a:xfrm>
                      <a:off x="0" y="0"/>
                      <a:ext cx="3924935" cy="1562735"/>
                    </a:xfrm>
                    <a:prstGeom prst="rect">
                      <a:avLst/>
                    </a:prstGeom>
                    <a:noFill/>
                    <a:ln w="9525">
                      <a:noFill/>
                    </a:ln>
                  </pic:spPr>
                </pic:pic>
              </a:graphicData>
            </a:graphic>
          </wp:inline>
        </w:drawing>
      </w:r>
    </w:p>
    <w:p>
      <w:pPr>
        <w:ind w:left="776" w:leftChars="180" w:hanging="398" w:hangingChars="142"/>
        <w:rPr>
          <w:rFonts w:hint="eastAsia" w:ascii="微软雅黑" w:hAnsi="微软雅黑" w:eastAsia="微软雅黑"/>
          <w:b/>
          <w:bCs/>
          <w:sz w:val="28"/>
          <w:szCs w:val="28"/>
          <w:lang w:eastAsia="zh-CN"/>
        </w:rPr>
      </w:pPr>
    </w:p>
    <w:p>
      <w:pPr>
        <w:ind w:left="776" w:leftChars="180" w:hanging="398" w:hangingChars="142"/>
      </w:pPr>
      <w:r>
        <w:rPr>
          <w:rFonts w:hint="eastAsia" w:ascii="微软雅黑" w:hAnsi="微软雅黑" w:eastAsia="微软雅黑"/>
          <w:b/>
          <w:bCs/>
          <w:sz w:val="28"/>
          <w:szCs w:val="28"/>
          <w:lang w:eastAsia="zh-CN"/>
        </w:rPr>
        <w:t>七、</w:t>
      </w:r>
      <w:r>
        <w:rPr>
          <w:rFonts w:ascii="Times New Roman" w:hAnsi="Times New Roman" w:eastAsia="微软雅黑" w:cs="Times New Roman"/>
          <w:b/>
          <w:bCs/>
          <w:sz w:val="14"/>
          <w:szCs w:val="14"/>
        </w:rPr>
        <w:t xml:space="preserve">   </w:t>
      </w:r>
      <w:r>
        <w:rPr>
          <w:rFonts w:hint="eastAsia" w:ascii="微软雅黑" w:hAnsi="微软雅黑" w:eastAsia="微软雅黑"/>
          <w:b/>
          <w:bCs/>
          <w:sz w:val="28"/>
          <w:szCs w:val="28"/>
        </w:rPr>
        <w:t>打印《医师资格考生报名成功通知单》</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（一）   考生在国网填完报考信息，并在省网上传证明材料后，若信息准确无误，则可返回国网打印《医师资格考生报名成功通知单》。</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（二）   修改网报信息</w:t>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若省网提示证明材料上传有误，请根据相关提示对信息进行修改。点击各模块 “点击修改”按钮，按提示完成修改。若在国网中修改过报考方向，进入省网修改上传材料时会出现信息更改的提示，点击“确定”进行一步修改，修改完毕后再次提交并打印《通知单》。</w:t>
      </w:r>
      <w:r>
        <w:rPr>
          <w:rFonts w:ascii="宋体" w:hAnsi="宋体" w:eastAsia="宋体" w:cs="宋体"/>
          <w:kern w:val="0"/>
          <w:sz w:val="24"/>
          <w:szCs w:val="24"/>
          <w:lang w:val="en-US" w:eastAsia="zh-CN" w:bidi="ar"/>
        </w:rPr>
        <w:drawing>
          <wp:inline distT="0" distB="0" distL="114300" distR="114300">
            <wp:extent cx="5514975" cy="2057400"/>
            <wp:effectExtent l="0" t="0" r="9525" b="0"/>
            <wp:docPr id="5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IMG_256"/>
                    <pic:cNvPicPr>
                      <a:picLocks noChangeAspect="1"/>
                    </pic:cNvPicPr>
                  </pic:nvPicPr>
                  <pic:blipFill>
                    <a:blip r:embed="rId29"/>
                    <a:stretch>
                      <a:fillRect/>
                    </a:stretch>
                  </pic:blipFill>
                  <pic:spPr>
                    <a:xfrm>
                      <a:off x="0" y="0"/>
                      <a:ext cx="5514975" cy="2057400"/>
                    </a:xfrm>
                    <a:prstGeom prst="rect">
                      <a:avLst/>
                    </a:prstGeom>
                    <a:noFill/>
                    <a:ln w="9525">
                      <a:noFill/>
                    </a:ln>
                  </pic:spPr>
                </pic:pic>
              </a:graphicData>
            </a:graphic>
          </wp:inline>
        </w:drawing>
      </w:r>
    </w:p>
    <w:p>
      <w:pPr>
        <w:ind w:firstLine="420" w:firstLineChars="200"/>
        <w:jc w:val="left"/>
        <w:rPr>
          <w:rFonts w:hint="eastAsia"/>
        </w:rPr>
      </w:pPr>
    </w:p>
    <w:p>
      <w:pPr>
        <w:jc w:val="left"/>
        <w:rPr>
          <w:rFonts w:hint="eastAsia"/>
        </w:rPr>
      </w:pPr>
    </w:p>
    <w:p>
      <w:pPr>
        <w:ind w:left="776" w:leftChars="180" w:hanging="398" w:hangingChars="142"/>
        <w:rPr>
          <w:rFonts w:hint="eastAsia" w:ascii="微软雅黑" w:hAnsi="微软雅黑" w:eastAsia="微软雅黑"/>
          <w:b/>
          <w:bCs/>
          <w:sz w:val="28"/>
          <w:szCs w:val="28"/>
        </w:rPr>
      </w:pPr>
      <w:r>
        <w:rPr>
          <w:rFonts w:hint="eastAsia" w:ascii="微软雅黑" w:hAnsi="微软雅黑" w:eastAsia="微软雅黑"/>
          <w:b/>
          <w:bCs/>
          <w:sz w:val="28"/>
          <w:szCs w:val="28"/>
          <w:lang w:eastAsia="zh-CN"/>
        </w:rPr>
        <w:t>八</w:t>
      </w:r>
      <w:r>
        <w:rPr>
          <w:rFonts w:hint="eastAsia" w:ascii="微软雅黑" w:hAnsi="微软雅黑" w:eastAsia="微软雅黑"/>
          <w:b/>
          <w:bCs/>
          <w:sz w:val="28"/>
          <w:szCs w:val="28"/>
        </w:rPr>
        <w:t>、</w:t>
      </w:r>
      <w:r>
        <w:rPr>
          <w:rFonts w:ascii="Times New Roman" w:hAnsi="Times New Roman" w:eastAsia="微软雅黑" w:cs="Times New Roman"/>
          <w:b/>
          <w:bCs/>
          <w:sz w:val="14"/>
          <w:szCs w:val="14"/>
        </w:rPr>
        <w:t xml:space="preserve">    </w:t>
      </w:r>
      <w:r>
        <w:rPr>
          <w:rFonts w:hint="eastAsia" w:ascii="微软雅黑" w:hAnsi="微软雅黑" w:eastAsia="微软雅黑"/>
          <w:b/>
          <w:bCs/>
          <w:sz w:val="28"/>
          <w:szCs w:val="28"/>
        </w:rPr>
        <w:t>网上缴费</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0860" cy="3863975"/>
            <wp:effectExtent l="0" t="0" r="8890" b="3175"/>
            <wp:docPr id="5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_256"/>
                    <pic:cNvPicPr>
                      <a:picLocks noChangeAspect="1"/>
                    </pic:cNvPicPr>
                  </pic:nvPicPr>
                  <pic:blipFill>
                    <a:blip r:embed="rId30"/>
                    <a:stretch>
                      <a:fillRect/>
                    </a:stretch>
                  </pic:blipFill>
                  <pic:spPr>
                    <a:xfrm>
                      <a:off x="0" y="0"/>
                      <a:ext cx="5610860" cy="3863975"/>
                    </a:xfrm>
                    <a:prstGeom prst="rect">
                      <a:avLst/>
                    </a:prstGeom>
                    <a:noFill/>
                    <a:ln w="9525">
                      <a:noFill/>
                    </a:ln>
                  </pic:spPr>
                </pic:pic>
              </a:graphicData>
            </a:graphic>
          </wp:inline>
        </w:drawing>
      </w:r>
    </w:p>
    <w:p>
      <w:pPr>
        <w:ind w:left="720" w:hanging="720"/>
        <w:jc w:val="center"/>
      </w:pPr>
    </w:p>
    <w:p>
      <w:pPr>
        <w:jc w:val="left"/>
      </w:pPr>
    </w:p>
    <w:p>
      <w:pPr>
        <w:pStyle w:val="8"/>
        <w:ind w:left="360" w:firstLine="48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 xml:space="preserve">考生完成国网和省网报名后，点“立即缴费 ”按钮按提示完成实践技能考试费用缴纳，未按时完成费用缴纳的考生视为放弃报名，资格审核结束后，审核未通过考生，费用原渠道退回。技能考试成绩发布后，将开放综合笔试缴费，成绩合格考生需按时完成综合笔试费用上缴（缴费时间另行通知），未按时完成综合笔试费用上缴的考生视为放弃考试。 </w:t>
      </w:r>
    </w:p>
    <w:p>
      <w:pPr>
        <w:numPr>
          <w:ilvl w:val="0"/>
          <w:numId w:val="0"/>
        </w:numPr>
        <w:ind w:firstLine="840" w:firstLineChars="300"/>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九、相关提示</w:t>
      </w:r>
    </w:p>
    <w:p>
      <w:pPr>
        <w:pStyle w:val="3"/>
        <w:widowControl/>
        <w:shd w:val="clear" w:color="auto" w:fill="FFFFFF"/>
        <w:spacing w:before="0" w:beforeAutospacing="0" w:after="0" w:afterAutospacing="0" w:line="560" w:lineRule="exact"/>
        <w:ind w:firstLine="643" w:firstLineChars="200"/>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（一）报名考点选择</w:t>
      </w:r>
    </w:p>
    <w:p>
      <w:pPr>
        <w:pStyle w:val="3"/>
        <w:widowControl/>
        <w:shd w:val="clear" w:color="auto" w:fill="FFFFFF"/>
        <w:spacing w:before="0" w:beforeAutospacing="0" w:after="0" w:afterAutospacing="0" w:line="560" w:lineRule="exact"/>
        <w:ind w:firstLine="640" w:firstLineChars="200"/>
        <w:rPr>
          <w:rFonts w:hint="eastAsia" w:ascii="宋体" w:hAnsi="宋体" w:eastAsia="仿宋_GB2312" w:cs="仿宋"/>
          <w:kern w:val="2"/>
          <w:sz w:val="32"/>
          <w:szCs w:val="32"/>
        </w:rPr>
      </w:pPr>
      <w:r>
        <w:rPr>
          <w:rFonts w:hint="eastAsia" w:ascii="宋体" w:hAnsi="宋体" w:eastAsia="仿宋_GB2312" w:cs="仿宋"/>
          <w:kern w:val="2"/>
          <w:sz w:val="32"/>
          <w:szCs w:val="32"/>
        </w:rPr>
        <w:t>考生（含部队考生）根据试用机构所在地对应考点进行报考，不得跨考点报名考试；“同济医学院考点”仅接受以华中科技大学同济医学院附属同济医院、协和医院2家为试用单位的考生报考，其余考生不得选择。</w:t>
      </w:r>
    </w:p>
    <w:p>
      <w:pPr>
        <w:numPr>
          <w:ilvl w:val="0"/>
          <w:numId w:val="0"/>
        </w:numPr>
        <w:spacing w:line="600" w:lineRule="exact"/>
        <w:ind w:firstLine="640" w:firstLineChars="200"/>
        <w:rPr>
          <w:rFonts w:hint="eastAsia" w:ascii="宋体" w:hAnsi="宋体" w:eastAsia="仿宋_GB2312"/>
          <w:b/>
          <w:bCs/>
          <w:sz w:val="32"/>
          <w:szCs w:val="32"/>
        </w:rPr>
      </w:pPr>
      <w:r>
        <w:rPr>
          <w:rFonts w:hint="eastAsia" w:ascii="楷体_GB2312" w:hAnsi="楷体_GB2312" w:eastAsia="楷体_GB2312" w:cs="楷体_GB2312"/>
          <w:kern w:val="2"/>
          <w:sz w:val="32"/>
          <w:szCs w:val="32"/>
        </w:rPr>
        <w:t>（二）</w:t>
      </w:r>
      <w:r>
        <w:rPr>
          <w:rFonts w:hint="eastAsia" w:ascii="宋体" w:hAnsi="宋体" w:eastAsia="仿宋_GB2312"/>
          <w:b/>
          <w:bCs/>
          <w:sz w:val="32"/>
          <w:szCs w:val="32"/>
        </w:rPr>
        <w:t>“一年两试”试点。</w:t>
      </w:r>
    </w:p>
    <w:p>
      <w:pPr>
        <w:spacing w:line="560" w:lineRule="exact"/>
        <w:ind w:firstLine="640" w:firstLineChars="200"/>
        <w:rPr>
          <w:rFonts w:ascii="宋体" w:hAnsi="宋体" w:eastAsia="仿宋_GB2312" w:cs="仿宋"/>
          <w:sz w:val="32"/>
          <w:szCs w:val="32"/>
        </w:rPr>
      </w:pPr>
      <w:r>
        <w:rPr>
          <w:rFonts w:hint="eastAsia" w:ascii="宋体" w:hAnsi="宋体" w:eastAsia="仿宋_GB2312"/>
          <w:sz w:val="32"/>
          <w:szCs w:val="32"/>
        </w:rPr>
        <w:t>2020年湖北考区将申请开展医师资格考试临床执业医师、临床执业助理医师、中医类别具有规定学历中医专业执业医师和具有规定学历中医专业执业助理医师医学综合笔试“一年两试”试点。通过当年实践技能考试，但未通过第一次医学综合笔试且无违纪违规行为的上述类别的考生，可以报名参加第二次医学综合笔试（含缺考与未缴纳第一次医学综合考试费用考生）。</w:t>
      </w:r>
    </w:p>
    <w:p>
      <w:pPr>
        <w:spacing w:line="560" w:lineRule="exact"/>
        <w:ind w:firstLine="643" w:firstLineChars="200"/>
        <w:rPr>
          <w:rFonts w:hint="eastAsia" w:ascii="楷体_GB2312" w:hAnsi="楷体_GB2312" w:eastAsia="楷体_GB2312" w:cs="楷体_GB2312"/>
          <w:b/>
          <w:bCs/>
          <w:sz w:val="32"/>
          <w:szCs w:val="32"/>
          <w:lang w:bidi="ar"/>
        </w:rPr>
      </w:pPr>
      <w:r>
        <w:rPr>
          <w:rFonts w:hint="eastAsia" w:ascii="楷体_GB2312" w:hAnsi="楷体_GB2312" w:eastAsia="楷体_GB2312" w:cs="楷体_GB2312"/>
          <w:b/>
          <w:bCs/>
          <w:sz w:val="32"/>
          <w:szCs w:val="32"/>
          <w:lang w:bidi="ar"/>
        </w:rPr>
        <w:t>（三）综合笔试考试</w:t>
      </w:r>
    </w:p>
    <w:p>
      <w:pPr>
        <w:pStyle w:val="3"/>
        <w:widowControl/>
        <w:shd w:val="clear" w:color="auto" w:fill="FFFFFF"/>
        <w:spacing w:before="0" w:beforeAutospacing="0" w:after="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2020年所有类别全部实行计算机化考试准备。</w:t>
      </w:r>
    </w:p>
    <w:p>
      <w:pPr>
        <w:pStyle w:val="3"/>
        <w:widowControl/>
        <w:shd w:val="clear" w:color="auto" w:fill="FFFFFF"/>
        <w:spacing w:before="0" w:beforeAutospacing="0" w:after="0" w:afterAutospacing="0" w:line="560" w:lineRule="exact"/>
        <w:ind w:left="640"/>
        <w:rPr>
          <w:rFonts w:hint="eastAsia" w:ascii="楷体_GB2312" w:hAnsi="楷体_GB2312" w:eastAsia="楷体_GB2312" w:cs="楷体_GB2312"/>
          <w:b/>
          <w:bCs/>
          <w:kern w:val="2"/>
          <w:sz w:val="32"/>
          <w:szCs w:val="32"/>
          <w:lang w:bidi="ar"/>
        </w:rPr>
      </w:pPr>
      <w:r>
        <w:rPr>
          <w:rFonts w:hint="eastAsia" w:ascii="楷体_GB2312" w:hAnsi="楷体_GB2312" w:eastAsia="楷体_GB2312" w:cs="楷体_GB2312"/>
          <w:b/>
          <w:bCs/>
          <w:kern w:val="2"/>
          <w:sz w:val="32"/>
          <w:szCs w:val="32"/>
          <w:lang w:bidi="ar"/>
        </w:rPr>
        <w:t>（四）继续开展乡村全科执业助理医师考试</w:t>
      </w:r>
    </w:p>
    <w:p>
      <w:pPr>
        <w:ind w:firstLine="562" w:firstLineChars="200"/>
        <w:rPr>
          <w:rFonts w:hint="eastAsia" w:ascii="宋体" w:hAnsi="宋体" w:eastAsia="仿宋_GB2312" w:cs="仿宋"/>
          <w:b/>
          <w:color w:val="FF0000"/>
          <w:sz w:val="28"/>
          <w:szCs w:val="28"/>
        </w:rPr>
      </w:pPr>
      <w:r>
        <w:rPr>
          <w:rFonts w:hint="eastAsia" w:ascii="宋体" w:hAnsi="宋体" w:eastAsia="仿宋_GB2312" w:cs="仿宋"/>
          <w:b/>
          <w:color w:val="FF0000"/>
          <w:sz w:val="28"/>
          <w:szCs w:val="28"/>
        </w:rPr>
        <w:t>考生必须同时具备以下两个条件：</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1.已在乡镇卫生院或村卫生室工作满一年且考核合格；</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2.符合《医师资格考试报名资格规定（2014版）》中报考临床类别或中医类别医师资格的学历要求。</w:t>
      </w:r>
    </w:p>
    <w:p>
      <w:pPr>
        <w:ind w:firstLine="643" w:firstLineChars="200"/>
        <w:rPr>
          <w:rFonts w:hint="eastAsia" w:ascii="楷体_GB2312" w:hAnsi="楷体_GB2312" w:eastAsia="楷体_GB2312" w:cs="楷体_GB2312"/>
          <w:b/>
          <w:bCs/>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（五）国家医学考试考生服务系统增补申请</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对于国网报名过程中无法试用机构和学校的，可以申请增补“卫生单位”和“院校”，增补入口：</w:t>
      </w:r>
      <w:r>
        <w:rPr>
          <w:rFonts w:ascii="宋体" w:hAnsi="宋体" w:eastAsia="仿宋_GB2312" w:cs="仿宋"/>
          <w:sz w:val="32"/>
          <w:szCs w:val="32"/>
        </w:rPr>
        <w:fldChar w:fldCharType="begin"/>
      </w:r>
      <w:r>
        <w:rPr>
          <w:rFonts w:ascii="宋体" w:hAnsi="宋体" w:eastAsia="仿宋_GB2312" w:cs="仿宋"/>
          <w:sz w:val="32"/>
          <w:szCs w:val="32"/>
        </w:rPr>
        <w:instrText xml:space="preserve"> HYPERLINK "http://www2.nmec.org.cn/wangbao/nme/sp/root/util/dicsearch.html" </w:instrText>
      </w:r>
      <w:r>
        <w:rPr>
          <w:rFonts w:ascii="宋体" w:hAnsi="宋体" w:eastAsia="仿宋_GB2312" w:cs="仿宋"/>
          <w:sz w:val="32"/>
          <w:szCs w:val="32"/>
        </w:rPr>
        <w:fldChar w:fldCharType="separate"/>
      </w:r>
      <w:r>
        <w:rPr>
          <w:rStyle w:val="6"/>
          <w:rFonts w:ascii="宋体" w:hAnsi="宋体" w:eastAsia="仿宋_GB2312" w:cs="仿宋"/>
          <w:sz w:val="32"/>
          <w:szCs w:val="32"/>
        </w:rPr>
        <w:t>http://www2.nmec.org.cn/wangbao/nme/sp/root/util/dicsearch.html</w:t>
      </w:r>
      <w:r>
        <w:rPr>
          <w:rFonts w:ascii="宋体" w:hAnsi="宋体" w:eastAsia="仿宋_GB2312" w:cs="仿宋"/>
          <w:sz w:val="32"/>
          <w:szCs w:val="32"/>
        </w:rPr>
        <w:fldChar w:fldCharType="end"/>
      </w:r>
      <w:r>
        <w:rPr>
          <w:rFonts w:hint="eastAsia" w:ascii="宋体" w:hAnsi="宋体" w:eastAsia="仿宋_GB2312" w:cs="仿宋"/>
          <w:sz w:val="32"/>
          <w:szCs w:val="32"/>
        </w:rPr>
        <w:t>。</w:t>
      </w:r>
    </w:p>
    <w:p>
      <w:pPr>
        <w:numPr>
          <w:ilvl w:val="0"/>
          <w:numId w:val="0"/>
        </w:numPr>
        <w:ind w:leftChars="200"/>
        <w:jc w:val="left"/>
        <w:rPr>
          <w:rFonts w:hint="eastAsia" w:ascii="楷体_GB2312" w:hAnsi="楷体_GB2312" w:eastAsia="楷体_GB2312" w:cs="楷体_GB2312"/>
          <w:b/>
          <w:bCs/>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（六）证书邮寄发放</w:t>
      </w:r>
    </w:p>
    <w:p>
      <w:pPr>
        <w:numPr>
          <w:ilvl w:val="0"/>
          <w:numId w:val="0"/>
        </w:numPr>
        <w:ind w:firstLine="640" w:firstLineChars="200"/>
        <w:jc w:val="left"/>
        <w:rPr>
          <w:rFonts w:hint="eastAsia" w:ascii="宋体" w:hAnsi="宋体" w:eastAsia="仿宋_GB2312"/>
          <w:sz w:val="32"/>
          <w:szCs w:val="32"/>
          <w:lang w:val="en-US" w:eastAsia="zh-CN"/>
        </w:rPr>
      </w:pPr>
      <w:r>
        <w:rPr>
          <w:rFonts w:hint="eastAsia" w:ascii="宋体" w:hAnsi="宋体" w:eastAsia="仿宋_GB2312"/>
          <w:sz w:val="32"/>
          <w:szCs w:val="32"/>
          <w:lang w:val="en-US" w:eastAsia="zh-CN"/>
        </w:rPr>
        <w:t>2020年医师资格证书将采用线上预约申请方式进行发放。成绩公布后，考生通过系统平台登记后，证书将通过快递货到付款形式邮寄至本人，将不再采用线下自取方式进行发放。其他具体事项另行通知。</w:t>
      </w:r>
    </w:p>
    <w:p>
      <w:pPr>
        <w:numPr>
          <w:ilvl w:val="0"/>
          <w:numId w:val="0"/>
        </w:numPr>
        <w:spacing w:line="600" w:lineRule="exact"/>
        <w:ind w:firstLine="640" w:firstLineChars="200"/>
        <w:rPr>
          <w:rFonts w:hint="eastAsia" w:ascii="宋体" w:hAnsi="宋体" w:eastAsia="仿宋_GB2312" w:cs="仿宋"/>
          <w:sz w:val="32"/>
          <w:szCs w:val="32"/>
        </w:rPr>
      </w:pPr>
    </w:p>
    <w:p>
      <w:pPr>
        <w:numPr>
          <w:ilvl w:val="0"/>
          <w:numId w:val="0"/>
        </w:numPr>
        <w:spacing w:line="600" w:lineRule="exact"/>
        <w:ind w:firstLine="640" w:firstLineChars="200"/>
        <w:rPr>
          <w:rFonts w:hint="eastAsia" w:ascii="宋体" w:hAnsi="宋体" w:eastAsia="仿宋_GB2312" w:cs="仿宋"/>
          <w:sz w:val="32"/>
          <w:szCs w:val="32"/>
        </w:rPr>
      </w:pPr>
    </w:p>
    <w:p>
      <w:pPr>
        <w:numPr>
          <w:ilvl w:val="0"/>
          <w:numId w:val="0"/>
        </w:numPr>
        <w:spacing w:line="600" w:lineRule="exact"/>
        <w:ind w:firstLine="640" w:firstLineChars="200"/>
        <w:rPr>
          <w:rFonts w:hint="default" w:ascii="宋体" w:hAnsi="宋体" w:eastAsia="仿宋_GB2312"/>
          <w:b/>
          <w:sz w:val="32"/>
          <w:szCs w:val="32"/>
          <w:lang w:val="en-US" w:eastAsia="zh-CN"/>
        </w:rPr>
      </w:pPr>
      <w:r>
        <w:rPr>
          <w:rFonts w:hint="eastAsia" w:ascii="宋体" w:hAnsi="宋体" w:eastAsia="仿宋_GB2312" w:cs="仿宋"/>
          <w:sz w:val="32"/>
          <w:szCs w:val="32"/>
        </w:rPr>
        <w:t>更多考试信息请咨询报考考点和关注湖北卫生人才官方微信公众号</w:t>
      </w:r>
    </w:p>
    <w:p>
      <w:pPr>
        <w:numPr>
          <w:ilvl w:val="0"/>
          <w:numId w:val="0"/>
        </w:numPr>
        <w:rPr>
          <w:rFonts w:hint="default" w:ascii="微软雅黑" w:hAnsi="微软雅黑" w:eastAsia="微软雅黑"/>
          <w:b/>
          <w:bCs/>
          <w:sz w:val="28"/>
          <w:szCs w:val="28"/>
          <w:lang w:val="en-US" w:eastAsia="zh-CN"/>
        </w:rPr>
      </w:pPr>
    </w:p>
    <w:p>
      <w:pPr>
        <w:jc w:val="center"/>
        <w:rPr>
          <w:rFonts w:ascii="微软雅黑" w:hAnsi="微软雅黑" w:eastAsia="微软雅黑"/>
          <w:sz w:val="24"/>
          <w:szCs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"C:\\Users\\11\\AppData\\Roaming\\Tencent\\Users\\519968092\\QQ\\WinTemp\\RichOle\\CYW3U}G}OLP89{(Q2P$FOJU.png" \* MERGEFORMATINET </w:instrText>
      </w:r>
      <w:r>
        <w:rPr>
          <w:rFonts w:ascii="宋体" w:hAnsi="宋体" w:cs="宋体"/>
          <w:kern w:val="0"/>
          <w:sz w:val="24"/>
          <w:lang w:bidi="ar"/>
        </w:rPr>
        <w:fldChar w:fldCharType="separate"/>
      </w:r>
      <w:r>
        <w:rPr>
          <w:rFonts w:ascii="宋体" w:hAnsi="宋体" w:cs="宋体"/>
          <w:kern w:val="0"/>
          <w:sz w:val="24"/>
          <w:lang w:bidi="ar"/>
        </w:rPr>
        <w:drawing>
          <wp:inline distT="0" distB="0" distL="114300" distR="114300">
            <wp:extent cx="1995805" cy="1801495"/>
            <wp:effectExtent l="0" t="0" r="4445" b="8255"/>
            <wp:docPr id="5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IMG_256"/>
                    <pic:cNvPicPr>
                      <a:picLocks noChangeAspect="1"/>
                    </pic:cNvPicPr>
                  </pic:nvPicPr>
                  <pic:blipFill>
                    <a:blip r:embed="rId31"/>
                    <a:stretch>
                      <a:fillRect/>
                    </a:stretch>
                  </pic:blipFill>
                  <pic:spPr>
                    <a:xfrm>
                      <a:off x="0" y="0"/>
                      <a:ext cx="1995805" cy="1801495"/>
                    </a:xfrm>
                    <a:prstGeom prst="rect">
                      <a:avLst/>
                    </a:prstGeom>
                    <a:noFill/>
                    <a:ln>
                      <a:noFill/>
                    </a:ln>
                  </pic:spPr>
                </pic:pic>
              </a:graphicData>
            </a:graphic>
          </wp:inline>
        </w:drawing>
      </w:r>
      <w:r>
        <w:rPr>
          <w:rFonts w:ascii="宋体" w:hAnsi="宋体" w:cs="宋体"/>
          <w:kern w:val="0"/>
          <w:sz w:val="24"/>
          <w:lang w:bidi="ar"/>
        </w:rPr>
        <w:fldChar w:fldCharType="end"/>
      </w:r>
    </w:p>
    <w:p>
      <w:pPr>
        <w:pStyle w:val="8"/>
        <w:ind w:left="0" w:leftChars="0" w:firstLine="0" w:firstLineChars="0"/>
        <w:jc w:val="left"/>
      </w:pPr>
    </w:p>
    <w:p>
      <w:pPr>
        <w:ind w:left="365"/>
      </w:pPr>
    </w:p>
    <w:p>
      <w:pPr>
        <w:ind w:left="365"/>
      </w:pPr>
    </w:p>
    <w:p>
      <w:pPr>
        <w:ind w:left="365"/>
        <w:jc w:val="left"/>
      </w:pPr>
    </w:p>
    <w:p>
      <w:pPr>
        <w:ind w:left="424"/>
        <w:rPr>
          <w:sz w:val="24"/>
          <w:szCs w:val="24"/>
        </w:rPr>
      </w:pPr>
    </w:p>
    <w:p>
      <w:pPr>
        <w:ind w:left="424"/>
      </w:pPr>
    </w:p>
    <w:p>
      <w:pPr>
        <w:pStyle w:val="8"/>
        <w:ind w:left="889" w:firstLine="0" w:firstLineChars="0"/>
        <w:jc w:val="center"/>
      </w:pPr>
    </w:p>
    <w:p>
      <w:pPr>
        <w:ind w:left="424"/>
      </w:pPr>
    </w:p>
    <w:p/>
    <w:sectPr>
      <w:pgSz w:w="11906" w:h="16838"/>
      <w:pgMar w:top="1440" w:right="1558"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CD7"/>
    <w:rsid w:val="000534A7"/>
    <w:rsid w:val="00144048"/>
    <w:rsid w:val="006A1CD7"/>
    <w:rsid w:val="00C43F59"/>
    <w:rsid w:val="1175413E"/>
    <w:rsid w:val="21B77144"/>
    <w:rsid w:val="36235331"/>
    <w:rsid w:val="380F2D5C"/>
    <w:rsid w:val="39BC2289"/>
    <w:rsid w:val="564F470E"/>
    <w:rsid w:val="59933AD5"/>
    <w:rsid w:val="64EC4548"/>
    <w:rsid w:val="6C48441C"/>
    <w:rsid w:val="73BE349C"/>
    <w:rsid w:val="7D180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qFormat/>
    <w:uiPriority w:val="99"/>
    <w:rPr>
      <w:color w:val="0000FF"/>
      <w:u w:val="single"/>
    </w:rPr>
  </w:style>
  <w:style w:type="character" w:customStyle="1" w:styleId="7">
    <w:name w:val="批注框文本 Char"/>
    <w:basedOn w:val="5"/>
    <w:link w:val="2"/>
    <w:semiHidden/>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NUL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277</Words>
  <Characters>1584</Characters>
  <Lines>13</Lines>
  <Paragraphs>3</Paragraphs>
  <TotalTime>7</TotalTime>
  <ScaleCrop>false</ScaleCrop>
  <LinksUpToDate>false</LinksUpToDate>
  <CharactersWithSpaces>1858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2019-01-21T09:22:00Z</dcterms:created>
  <dc:creator>PC</dc:creator>
  <cp:lastModifiedBy>邹不语</cp:lastModifiedBy>
  <cp:lastPrinted>2019-01-21T08:22:00Z</cp:lastPrinted>
  <dcterms:modified xsi:type="dcterms:W3CDTF">2020-01-13T03:31:50Z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