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附件2</w:t>
      </w:r>
    </w:p>
    <w:p>
      <w:pPr>
        <w:pStyle w:val="4"/>
        <w:spacing w:line="24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佛山市南海区桂城义务工作者（志愿者）联合会公开招聘工作人员</w:t>
      </w:r>
    </w:p>
    <w:p>
      <w:pPr>
        <w:pStyle w:val="4"/>
        <w:spacing w:line="240" w:lineRule="auto"/>
        <w:jc w:val="center"/>
        <w:textAlignment w:val="baseline"/>
        <w:rPr>
          <w:rStyle w:val="5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报名表</w:t>
      </w:r>
    </w:p>
    <w:bookmarkEnd w:id="0"/>
    <w:p>
      <w:pPr>
        <w:pStyle w:val="4"/>
        <w:spacing w:line="240" w:lineRule="auto"/>
        <w:jc w:val="both"/>
        <w:textAlignment w:val="baseline"/>
        <w:rPr>
          <w:rStyle w:val="5"/>
          <w:rFonts w:ascii="仿宋_GB2312" w:hAnsi="仿宋_GB2312" w:eastAsia="仿宋_GB2312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5"/>
          <w:rFonts w:ascii="仿宋_GB2312" w:hAnsi="仿宋_GB2312" w:eastAsia="仿宋_GB2312"/>
          <w:kern w:val="2"/>
          <w:sz w:val="24"/>
          <w:szCs w:val="24"/>
          <w:highlight w:val="none"/>
          <w:lang w:val="en-US" w:eastAsia="zh-CN" w:bidi="ar-SA"/>
        </w:rPr>
        <w:t>应聘职位</w:t>
      </w:r>
      <w:r>
        <w:rPr>
          <w:rStyle w:val="5"/>
          <w:rFonts w:ascii="仿宋_GB2312" w:hAnsi="仿宋_GB2312" w:eastAsia="仿宋_GB2312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：     </w:t>
      </w:r>
      <w:r>
        <w:rPr>
          <w:rStyle w:val="5"/>
          <w:rFonts w:ascii="仿宋_GB2312" w:hAnsi="仿宋_GB2312" w:eastAsia="仿宋_GB2312"/>
          <w:kern w:val="2"/>
          <w:sz w:val="24"/>
          <w:szCs w:val="24"/>
          <w:highlight w:val="none"/>
          <w:lang w:val="en-US" w:eastAsia="zh-CN" w:bidi="ar-SA"/>
        </w:rPr>
        <w:t xml:space="preserve">                   </w:t>
      </w:r>
    </w:p>
    <w:tbl>
      <w:tblPr>
        <w:tblStyle w:val="3"/>
        <w:tblW w:w="92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855"/>
        <w:gridCol w:w="561"/>
        <w:gridCol w:w="804"/>
        <w:gridCol w:w="180"/>
        <w:gridCol w:w="520"/>
        <w:gridCol w:w="20"/>
        <w:gridCol w:w="720"/>
        <w:gridCol w:w="1440"/>
        <w:gridCol w:w="751"/>
        <w:gridCol w:w="689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姓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 xml:space="preserve">    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民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现户籍地</w:t>
            </w:r>
          </w:p>
        </w:tc>
        <w:tc>
          <w:tcPr>
            <w:tcW w:w="2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2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通讯地址</w:t>
            </w:r>
          </w:p>
        </w:tc>
        <w:tc>
          <w:tcPr>
            <w:tcW w:w="2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firstLine="120" w:firstLineChars="50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邮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编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2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所学专业</w:t>
            </w:r>
          </w:p>
        </w:tc>
        <w:tc>
          <w:tcPr>
            <w:tcW w:w="2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学历及学位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外语水平</w:t>
            </w:r>
          </w:p>
        </w:tc>
        <w:tc>
          <w:tcPr>
            <w:tcW w:w="2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计算机水平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有否社工证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职称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 xml:space="preserve"> 义工等级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0" w:hRule="atLeas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对桂城义工联工作的理解，认为自身的优势</w:t>
            </w:r>
          </w:p>
        </w:tc>
        <w:tc>
          <w:tcPr>
            <w:tcW w:w="74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9" w:hRule="atLeast"/>
          <w:jc w:val="center"/>
        </w:trPr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学习、工作经历</w:t>
            </w:r>
          </w:p>
          <w:p>
            <w:pPr>
              <w:pStyle w:val="6"/>
              <w:spacing w:line="240" w:lineRule="auto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0" w:lineRule="auto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家庭成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员及主要社会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工作单位及职务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有何特 长及突出业绩</w:t>
            </w: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奖  惩</w:t>
            </w:r>
          </w:p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情  况</w:t>
            </w:r>
          </w:p>
          <w:p>
            <w:pPr>
              <w:pStyle w:val="7"/>
              <w:spacing w:line="30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审  核</w:t>
            </w:r>
          </w:p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意  见</w:t>
            </w: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0" w:lineRule="exact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  <w:t>备  注</w:t>
            </w: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40" w:lineRule="exact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pStyle w:val="4"/>
        <w:spacing w:line="320" w:lineRule="exact"/>
        <w:jc w:val="left"/>
        <w:textAlignment w:val="baseline"/>
        <w:rPr>
          <w:rStyle w:val="5"/>
          <w:rFonts w:ascii="仿宋_GB2312" w:eastAsia="仿宋_GB2312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24"/>
          <w:szCs w:val="24"/>
          <w:highlight w:val="none"/>
          <w:lang w:val="en-US" w:eastAsia="zh-CN" w:bidi="ar-SA"/>
        </w:rPr>
        <w:t>说明：1. 此表要求用A4纸双面打印，一式两份</w:t>
      </w:r>
      <w:r>
        <w:rPr>
          <w:rStyle w:val="5"/>
          <w:rFonts w:hint="eastAsia" w:ascii="仿宋_GB2312" w:eastAsia="仿宋_GB2312"/>
          <w:kern w:val="2"/>
          <w:sz w:val="24"/>
          <w:szCs w:val="24"/>
          <w:highlight w:val="none"/>
          <w:lang w:val="en-US" w:eastAsia="zh-CN" w:bidi="ar-SA"/>
        </w:rPr>
        <w:t>，笔试现场提交</w:t>
      </w:r>
      <w:r>
        <w:rPr>
          <w:rStyle w:val="5"/>
          <w:rFonts w:ascii="仿宋_GB2312" w:eastAsia="仿宋_GB2312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pStyle w:val="4"/>
        <w:numPr>
          <w:ilvl w:val="0"/>
          <w:numId w:val="1"/>
        </w:numPr>
        <w:spacing w:line="320" w:lineRule="exact"/>
        <w:ind w:firstLine="720" w:firstLineChars="300"/>
        <w:jc w:val="both"/>
        <w:textAlignment w:val="baseline"/>
        <w:rPr>
          <w:rStyle w:val="5"/>
          <w:rFonts w:ascii="仿宋_GB2312" w:eastAsia="仿宋_GB2312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24"/>
          <w:szCs w:val="24"/>
          <w:highlight w:val="none"/>
          <w:lang w:val="en-US" w:eastAsia="zh-CN" w:bidi="ar-SA"/>
        </w:rPr>
        <w:t>此表填写内容必须真实，否则取消应聘资格</w:t>
      </w:r>
      <w:r>
        <w:rPr>
          <w:rStyle w:val="5"/>
          <w:rFonts w:hint="eastAsia" w:ascii="仿宋_GB2312" w:eastAsia="仿宋_GB2312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pStyle w:val="4"/>
        <w:numPr>
          <w:ilvl w:val="0"/>
          <w:numId w:val="1"/>
        </w:numPr>
        <w:spacing w:line="320" w:lineRule="exact"/>
        <w:ind w:firstLine="720" w:firstLineChars="300"/>
        <w:jc w:val="both"/>
        <w:textAlignment w:val="baseline"/>
        <w:rPr>
          <w:rStyle w:val="5"/>
          <w:rFonts w:ascii="仿宋_GB2312" w:eastAsia="仿宋_GB2312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5"/>
          <w:rFonts w:hint="eastAsia" w:ascii="仿宋_GB2312" w:eastAsia="仿宋_GB2312"/>
          <w:kern w:val="2"/>
          <w:sz w:val="24"/>
          <w:szCs w:val="24"/>
          <w:highlight w:val="none"/>
          <w:lang w:val="en-US" w:eastAsia="zh-CN" w:bidi="ar-SA"/>
        </w:rPr>
        <w:t>此表提及的相关资质证明需在邮件内附件提交。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08111"/>
    <w:multiLevelType w:val="singleLevel"/>
    <w:tmpl w:val="F7508111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41F6"/>
    <w:rsid w:val="1E6041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9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UserStyle_6"/>
    <w:qFormat/>
    <w:uiPriority w:val="0"/>
    <w:pPr>
      <w:spacing w:line="240" w:lineRule="auto"/>
      <w:jc w:val="both"/>
      <w:textAlignment w:val="baseline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7">
    <w:name w:val="UserStyle_4"/>
    <w:qFormat/>
    <w:uiPriority w:val="0"/>
    <w:pPr>
      <w:spacing w:line="240" w:lineRule="auto"/>
      <w:jc w:val="both"/>
      <w:textAlignment w:val="baseline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2020-04-08T00:55:00Z</dcterms:created>
  <dc:creator>区人才服务办</dc:creator>
  <cp:lastModifiedBy>区人才服务办</cp:lastModifiedBy>
  <dcterms:modified xsi:type="dcterms:W3CDTF">2020-04-08T00:55:25Z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