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ascii="仿宋_GB2312" w:eastAsia="仿宋_GB2312" w:cs="仿宋_GB2312"/>
          <w:sz w:val="44"/>
          <w:szCs w:val="44"/>
        </w:rPr>
        <w:t> 洛阳市第三人民医院岗位需求信息表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2"/>
        <w:gridCol w:w="1210"/>
        <w:gridCol w:w="1989"/>
        <w:gridCol w:w="1430"/>
        <w:gridCol w:w="1050"/>
        <w:gridCol w:w="11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ascii="仿宋" w:hAnsi="仿宋" w:eastAsia="仿宋" w:cs="仿宋"/>
                <w:sz w:val="24"/>
                <w:szCs w:val="24"/>
              </w:rPr>
              <w:t>科室</w:t>
            </w: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岗位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学历要求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人数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胸心血管外科</w:t>
            </w:r>
          </w:p>
        </w:tc>
        <w:tc>
          <w:tcPr>
            <w:tcW w:w="143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学科带头人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胸心外科、血管外科</w:t>
            </w:r>
          </w:p>
        </w:tc>
        <w:tc>
          <w:tcPr>
            <w:tcW w:w="180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全日制本科及以上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1人</w:t>
            </w:r>
          </w:p>
        </w:tc>
        <w:tc>
          <w:tcPr>
            <w:tcW w:w="130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具有副主任医师及以上职称，年龄小于50岁，且在本专业领域内有较高影响，能填补我院技术空白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重症医学科</w:t>
            </w:r>
          </w:p>
        </w:tc>
        <w:tc>
          <w:tcPr>
            <w:tcW w:w="143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重症医学</w:t>
            </w:r>
          </w:p>
        </w:tc>
        <w:tc>
          <w:tcPr>
            <w:tcW w:w="18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1人</w:t>
            </w:r>
          </w:p>
        </w:tc>
        <w:tc>
          <w:tcPr>
            <w:tcW w:w="130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急诊科</w:t>
            </w:r>
          </w:p>
        </w:tc>
        <w:tc>
          <w:tcPr>
            <w:tcW w:w="143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急诊医学</w:t>
            </w:r>
          </w:p>
        </w:tc>
        <w:tc>
          <w:tcPr>
            <w:tcW w:w="18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1人</w:t>
            </w:r>
          </w:p>
        </w:tc>
        <w:tc>
          <w:tcPr>
            <w:tcW w:w="130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泌尿外科</w:t>
            </w:r>
          </w:p>
        </w:tc>
        <w:tc>
          <w:tcPr>
            <w:tcW w:w="143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泌尿外科学</w:t>
            </w:r>
          </w:p>
        </w:tc>
        <w:tc>
          <w:tcPr>
            <w:tcW w:w="18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1人</w:t>
            </w:r>
          </w:p>
        </w:tc>
        <w:tc>
          <w:tcPr>
            <w:tcW w:w="130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耳鼻咽喉头颈外科</w:t>
            </w:r>
          </w:p>
        </w:tc>
        <w:tc>
          <w:tcPr>
            <w:tcW w:w="143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耳鼻喉科学</w:t>
            </w:r>
          </w:p>
        </w:tc>
        <w:tc>
          <w:tcPr>
            <w:tcW w:w="18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1人</w:t>
            </w:r>
          </w:p>
        </w:tc>
        <w:tc>
          <w:tcPr>
            <w:tcW w:w="130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神经内科</w:t>
            </w: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医师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神经病学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1人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具有执业医师证及规培证书者优先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心血管内科</w:t>
            </w: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医师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心血管内科学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2人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具有执业医师证及规培证书者优先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医师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心电图诊断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全日制本科及以上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2人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具有规培证书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技师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心脏康复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全日制本科及以上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1人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具有规培证书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重症医学科</w:t>
            </w: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医师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重症医学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2人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具有执业医师证及规培证书者优先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老年医学、血液科</w:t>
            </w: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医师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老年医学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1人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具有执业医师证及规培证书者优先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医师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全科医学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2人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具有执业医师证及规培证书者优先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肾内科</w:t>
            </w: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医师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肾病学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1人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具有执业医师证及规培证书者优先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内分泌科</w:t>
            </w: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医师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内分泌学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2人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具有执业医师证及规培证书者优先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儿科</w:t>
            </w: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医师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儿科学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2人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具有执业医师证及规培证书者优先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泌尿外科</w:t>
            </w: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医师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泌尿外科学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1人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具有执业医师证及规培证书者优先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医师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泌尿外科学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全日制本科及以上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1人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具有主治医师及以上职称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胸心血管外科</w:t>
            </w: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医师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血管外科、胸心外科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2人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具有执业医师证及规培证书者优先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医师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血管外科、胸心外科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全日制本科及以上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1人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具有主治医医师及以上职称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普外科</w:t>
            </w: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医师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普通外科学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1人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具有执业医师证及规培证书者优先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疼痛科</w:t>
            </w: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医师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疼痛专业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1人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具有执业医师证及规培证书者优先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洛阳眼科医院（眼科）</w:t>
            </w: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医师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眼视光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1人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具有执业医师证及规培证书者优先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医师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眼底病专业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1人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具有执业医师证及规培证书者优先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耳鼻咽喉头颈外科</w:t>
            </w: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医师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耳鼻喉医学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2人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具有执业医师证及规培证书者优先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神经外科</w:t>
            </w: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医师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神经外科学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1人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具有执业医师证及规培证书者优先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妇产科</w:t>
            </w: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医师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妇产科学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2人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具有执业医师证及规培证书者优先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口腔颌面外科</w:t>
            </w: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医师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口腔医学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1人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具有执业医师证及规培证书者优先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急诊科</w:t>
            </w: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急诊内科医师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急诊医学、全科医学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全日制本科及以上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2人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具有主治医师以上职称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急诊外科（创伤）医师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创伤外科、骨外科等相关外科专业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全日制本科及以上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2人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具有主治医师以上职称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康复医学科</w:t>
            </w: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医师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康复医学与理疗学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2人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具有执业医师证及规培证书者优先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医师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针灸推拿学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1人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具有规培证书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技师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康复治疗学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全日制本科及以上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3人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医师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中医儿科学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1人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具有执业医师证及规培证书者优先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影像科</w:t>
            </w: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医师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医学影像学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1人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具有执业医师证及规培证书者优先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超声科</w:t>
            </w: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医师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医学影像学或临床医学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全日制本科及以上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1人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具有规培证书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麻醉科</w:t>
            </w: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医师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麻醉学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全日制本科及以上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1人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具有规培证书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职能部门</w:t>
            </w: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行政岗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人力资源管理、工商管理、企业管理、公共管理、行政管理、公共事业管理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1人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行政岗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文秘类专业、新闻类专业、历史类、政治学类专业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2人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行政岗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社会医学与卫生事业管理、公共卫生管理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2人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行政岗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生物医学工程、医疗器械工程、医学信息工程等相关专业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全日制硕士研究生及以上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1人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行政岗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信息与计算机科学、计算机网络技术、计算机应用技术、多媒体与网络技术、网络技术与信息处理、数据库应用及信息管理等信息类专业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全日制本科及以上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2人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行政岗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诉讼法、民商法、民法等法律类专业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全日制本科及以上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1人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行政岗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病案信息技术、信息管理与信息系统、医学信息工程类专业、卫生信息管理、统计学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全日制本科及以上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2人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04E27"/>
    <w:rsid w:val="15E73A12"/>
    <w:rsid w:val="1AAB3F36"/>
    <w:rsid w:val="3D221BDD"/>
    <w:rsid w:val="3F9C036F"/>
    <w:rsid w:val="496374A5"/>
    <w:rsid w:val="4EB377F1"/>
    <w:rsid w:val="531B5012"/>
    <w:rsid w:val="58B67D16"/>
    <w:rsid w:val="704F2024"/>
    <w:rsid w:val="74E2113B"/>
    <w:rsid w:val="79B111C8"/>
    <w:rsid w:val="7EE3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2020-03-09T03:36:00Z</dcterms:created>
  <dc:creator>Administrator</dc:creator>
  <cp:lastModifiedBy>Administrator</cp:lastModifiedBy>
  <dcterms:modified xsi:type="dcterms:W3CDTF">2020-04-08T03:17:15Z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