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8" w:type="dxa"/>
        <w:jc w:val="center"/>
        <w:tblCellMar>
          <w:left w:w="0" w:type="dxa"/>
          <w:right w:w="0" w:type="dxa"/>
        </w:tblCellMar>
        <w:tblLook w:val="04A0"/>
      </w:tblPr>
      <w:tblGrid>
        <w:gridCol w:w="732"/>
        <w:gridCol w:w="2010"/>
        <w:gridCol w:w="1418"/>
        <w:gridCol w:w="1215"/>
        <w:gridCol w:w="1877"/>
        <w:gridCol w:w="1666"/>
      </w:tblGrid>
      <w:tr w:rsidR="007B4224" w:rsidRPr="007B4224" w:rsidTr="007B4224">
        <w:trPr>
          <w:trHeight w:val="340"/>
          <w:jc w:val="center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招聘单位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工作地点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计划招聘人数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所学专业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b/>
                <w:bCs/>
                <w:color w:val="000000"/>
                <w:sz w:val="18"/>
                <w:szCs w:val="18"/>
              </w:rPr>
              <w:t>学历层次</w:t>
            </w: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公司本部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硕士</w:t>
            </w:r>
          </w:p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研究生</w:t>
            </w: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电子信息类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华北分公司本部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北京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金融财务类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华东分公司本部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上海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管理类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金融财务类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山东分公司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济南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江苏分公司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南京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浙江分公司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杭州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华中分公司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武汉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河南分公司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郑州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江西业务部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南昌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东北分公司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沈阳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吉林业务部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长春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黑龙江业务部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哈尔滨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内蒙古业务部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呼和浩特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青海业务部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西宁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B4224" w:rsidRPr="007B4224" w:rsidTr="007B4224">
        <w:trPr>
          <w:trHeight w:val="340"/>
          <w:jc w:val="center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新疆业务部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乌鲁木齐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B4224">
              <w:rPr>
                <w:rFonts w:ascii="宋体" w:eastAsia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224" w:rsidRPr="007B4224" w:rsidRDefault="007B4224" w:rsidP="007B422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7B4224" w:rsidRPr="007B4224" w:rsidRDefault="007B4224" w:rsidP="007B4224">
      <w:pPr>
        <w:adjustRightInd/>
        <w:snapToGrid/>
        <w:spacing w:after="0" w:line="400" w:lineRule="atLeast"/>
        <w:rPr>
          <w:rFonts w:ascii="微软雅黑" w:hAnsi="微软雅黑" w:cs="宋体"/>
          <w:color w:val="000000"/>
          <w:sz w:val="27"/>
          <w:szCs w:val="27"/>
        </w:rPr>
      </w:pPr>
      <w:r w:rsidRPr="007B4224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备注：1.最终招聘数量将根据上级单位核定情况相应调整；</w:t>
      </w:r>
    </w:p>
    <w:p w:rsidR="007B4224" w:rsidRPr="007B4224" w:rsidRDefault="007B4224" w:rsidP="007B4224">
      <w:pPr>
        <w:adjustRightInd/>
        <w:snapToGrid/>
        <w:spacing w:after="0" w:line="400" w:lineRule="atLeast"/>
        <w:rPr>
          <w:rFonts w:ascii="微软雅黑" w:hAnsi="微软雅黑" w:cs="宋体" w:hint="eastAsia"/>
          <w:color w:val="000000"/>
          <w:sz w:val="27"/>
          <w:szCs w:val="27"/>
        </w:rPr>
      </w:pPr>
      <w:r w:rsidRPr="007B4224">
        <w:rPr>
          <w:rFonts w:ascii="微软雅黑" w:hAnsi="微软雅黑" w:cs="宋体" w:hint="eastAsia"/>
          <w:b/>
          <w:bCs/>
          <w:color w:val="000000"/>
          <w:sz w:val="24"/>
          <w:szCs w:val="24"/>
        </w:rPr>
        <w:t>2.受新冠疫情影响，招聘考试形式和时间安排另行通知。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B4224"/>
    <w:rsid w:val="001F7F8D"/>
    <w:rsid w:val="00323B43"/>
    <w:rsid w:val="003D37D8"/>
    <w:rsid w:val="004358AB"/>
    <w:rsid w:val="0064020C"/>
    <w:rsid w:val="007B4224"/>
    <w:rsid w:val="008B772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2020-04-01T01:10:00Z</dcterms:created>
  <dcterms:modified xsi:type="dcterms:W3CDTF">2020-04-01T01:11:00Z</dcterms:modified>
</cp:coreProperties>
</file>