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C0" w:rsidRPr="009B03C0" w:rsidRDefault="009B03C0" w:rsidP="009B03C0">
      <w:pPr>
        <w:adjustRightInd/>
        <w:snapToGrid/>
        <w:spacing w:after="0" w:line="560" w:lineRule="atLeast"/>
        <w:ind w:firstLine="640"/>
        <w:textAlignment w:val="baseline"/>
        <w:rPr>
          <w:rFonts w:ascii="微软雅黑" w:hAnsi="微软雅黑" w:cs="宋体"/>
          <w:color w:val="000000"/>
          <w:sz w:val="27"/>
          <w:szCs w:val="27"/>
        </w:rPr>
      </w:pPr>
      <w:r w:rsidRPr="009B03C0">
        <w:rPr>
          <w:rFonts w:ascii="微软雅黑" w:hAnsi="微软雅黑" w:cs="宋体" w:hint="eastAsia"/>
          <w:color w:val="000000"/>
          <w:sz w:val="32"/>
          <w:szCs w:val="32"/>
        </w:rPr>
        <w:t>1.在京单位：节能事业部、综合能源事业部、新能源事业部</w:t>
      </w:r>
    </w:p>
    <w:tbl>
      <w:tblPr>
        <w:tblW w:w="85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1877"/>
        <w:gridCol w:w="1606"/>
        <w:gridCol w:w="1216"/>
        <w:gridCol w:w="1756"/>
        <w:gridCol w:w="1190"/>
      </w:tblGrid>
      <w:tr w:rsidR="009B03C0" w:rsidRPr="009B03C0" w:rsidTr="009B03C0">
        <w:trPr>
          <w:trHeight w:val="566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需求专业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工作地点</w:t>
            </w:r>
          </w:p>
        </w:tc>
      </w:tr>
      <w:tr w:rsidR="009B03C0" w:rsidRPr="009B03C0" w:rsidTr="009B03C0">
        <w:trPr>
          <w:trHeight w:val="896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会计核算/财务分析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会计学、财务管理等相关专业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北京市</w:t>
            </w:r>
          </w:p>
        </w:tc>
      </w:tr>
      <w:tr w:rsidR="009B03C0" w:rsidRPr="009B03C0" w:rsidTr="009B03C0">
        <w:trPr>
          <w:trHeight w:val="896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工程项目管理技术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动力工程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北京市</w:t>
            </w:r>
          </w:p>
        </w:tc>
      </w:tr>
      <w:tr w:rsidR="009B03C0" w:rsidRPr="009B03C0" w:rsidTr="009B03C0">
        <w:trPr>
          <w:trHeight w:val="896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工程项目管理技术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电气工程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北京市</w:t>
            </w:r>
          </w:p>
        </w:tc>
      </w:tr>
    </w:tbl>
    <w:p w:rsidR="009B03C0" w:rsidRPr="009B03C0" w:rsidRDefault="009B03C0" w:rsidP="009B03C0">
      <w:pPr>
        <w:adjustRightInd/>
        <w:snapToGrid/>
        <w:spacing w:after="0" w:line="580" w:lineRule="atLeast"/>
        <w:ind w:firstLine="640"/>
        <w:textAlignment w:val="baseline"/>
        <w:rPr>
          <w:rFonts w:ascii="微软雅黑" w:hAnsi="微软雅黑" w:cs="宋体" w:hint="eastAsia"/>
          <w:color w:val="000000"/>
          <w:sz w:val="27"/>
          <w:szCs w:val="27"/>
        </w:rPr>
      </w:pPr>
      <w:r w:rsidRPr="009B03C0">
        <w:rPr>
          <w:rFonts w:ascii="微软雅黑" w:hAnsi="微软雅黑" w:cs="宋体" w:hint="eastAsia"/>
          <w:color w:val="000000"/>
          <w:sz w:val="32"/>
          <w:szCs w:val="32"/>
        </w:rPr>
        <w:t>2.京外单位：国泰绿色能源有限责任公司</w:t>
      </w:r>
    </w:p>
    <w:tbl>
      <w:tblPr>
        <w:tblW w:w="85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1877"/>
        <w:gridCol w:w="1606"/>
        <w:gridCol w:w="1216"/>
        <w:gridCol w:w="1756"/>
        <w:gridCol w:w="1190"/>
      </w:tblGrid>
      <w:tr w:rsidR="009B03C0" w:rsidRPr="009B03C0" w:rsidTr="009B03C0">
        <w:trPr>
          <w:trHeight w:val="566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需求专业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工作地点</w:t>
            </w:r>
          </w:p>
        </w:tc>
      </w:tr>
      <w:tr w:rsidR="009B03C0" w:rsidRPr="009B03C0" w:rsidTr="009B03C0">
        <w:trPr>
          <w:trHeight w:val="896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会计核算/财务分析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大学本科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会计学、财务管理等相关专业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sz w:val="24"/>
                <w:szCs w:val="24"/>
              </w:rPr>
              <w:t>张家口市</w:t>
            </w:r>
          </w:p>
        </w:tc>
      </w:tr>
    </w:tbl>
    <w:p w:rsidR="009B03C0" w:rsidRPr="009B03C0" w:rsidRDefault="009B03C0" w:rsidP="009B03C0">
      <w:pPr>
        <w:adjustRightInd/>
        <w:snapToGrid/>
        <w:spacing w:after="0" w:line="580" w:lineRule="atLeast"/>
        <w:ind w:firstLine="640"/>
        <w:textAlignment w:val="baseline"/>
        <w:rPr>
          <w:rFonts w:ascii="微软雅黑" w:hAnsi="微软雅黑" w:cs="宋体" w:hint="eastAsia"/>
          <w:color w:val="000000"/>
          <w:sz w:val="27"/>
          <w:szCs w:val="27"/>
        </w:rPr>
      </w:pPr>
      <w:r w:rsidRPr="009B03C0">
        <w:rPr>
          <w:rFonts w:ascii="微软雅黑" w:hAnsi="微软雅黑" w:cs="宋体" w:hint="eastAsia"/>
          <w:color w:val="000000"/>
          <w:sz w:val="32"/>
          <w:szCs w:val="32"/>
        </w:rPr>
        <w:t>3.京外单位：国能生物发电集团有限公司下属单位</w:t>
      </w:r>
    </w:p>
    <w:tbl>
      <w:tblPr>
        <w:tblW w:w="85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1555"/>
        <w:gridCol w:w="1274"/>
        <w:gridCol w:w="990"/>
        <w:gridCol w:w="708"/>
        <w:gridCol w:w="2403"/>
        <w:gridCol w:w="1132"/>
      </w:tblGrid>
      <w:tr w:rsidR="009B03C0" w:rsidRPr="009B03C0" w:rsidTr="009B03C0">
        <w:trPr>
          <w:trHeight w:val="1547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</w:rPr>
              <w:t>学历要求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</w:rPr>
              <w:t>招聘人数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需求专业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  <w:b/>
                <w:bCs/>
              </w:rPr>
              <w:t>工作地点</w:t>
            </w:r>
          </w:p>
        </w:tc>
      </w:tr>
      <w:tr w:rsidR="009B03C0" w:rsidRPr="009B03C0" w:rsidTr="009B03C0">
        <w:trPr>
          <w:trHeight w:val="162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国能高唐生物发电有限公司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山东省聊城市高唐县</w:t>
            </w: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国能惠民生物发电有限公司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山东省滨州市惠民县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发电厂电气检修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电气工程及其自动化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lastRenderedPageBreak/>
              <w:t>3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国能垦利生物发电有限公司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山东省东营市垦利县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发电厂电气检修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动力机械检修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会计核算/财务分析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会计学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国能宁阳生物发电有限公司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山东省泰安市宁阳县</w:t>
            </w: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国能巨野生物发电有限公司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山东省菏泽市巨野县</w:t>
            </w: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国能昌黎生物发电有限公司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河北省秦皇岛市昌黎县</w:t>
            </w: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国能成安生物发电有限公司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河北省邯郸市成安县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动力机械检修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资金管理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会计学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国能南宫生物发电有限公司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化学环保检修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电厂化学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河北省邢台市南宫市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发电厂电气检修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电气工程及其自动化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国能威县生物发电有限公司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锅炉、燃料及输煤</w:t>
            </w:r>
            <w:r w:rsidRPr="009B03C0">
              <w:rPr>
                <w:rFonts w:ascii="宋体" w:eastAsia="宋体" w:hAnsi="宋体" w:cs="宋体"/>
              </w:rPr>
              <w:lastRenderedPageBreak/>
              <w:t>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lastRenderedPageBreak/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市场营销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河北省邢台市威县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lastRenderedPageBreak/>
              <w:t>10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国能吴桥生物发电有限公司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发电生产技术其他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电厂化学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河北省沧州市吴桥县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发电厂电气检修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电气工程及其自动化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11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国能临泉生物发电有限公司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财税管理/会计核算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会计学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安徽省阜阳市临泉县</w:t>
            </w: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化学环保检修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电厂化学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国能蒙城生物发电有限公司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安徽省亳州市蒙城县</w:t>
            </w: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国能寿县生物发电有限公司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安徽省六安市寿县</w:t>
            </w:r>
          </w:p>
        </w:tc>
      </w:tr>
      <w:tr w:rsidR="009B03C0" w:rsidRPr="009B03C0" w:rsidTr="009B03C0">
        <w:trPr>
          <w:trHeight w:val="162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14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国能固镇生物发电有限公司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安徽省蚌埠市固镇县</w:t>
            </w: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会计核算/财务分析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会计学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发电厂电气检修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lastRenderedPageBreak/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国能浚县生物发电有限公司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河南省鹤壁市浚县</w:t>
            </w: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国能鹿邑生物发电有限公司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河南省周口市鹿邑县</w:t>
            </w: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国能上蔡生物发电有限公司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河南省驻马店市上蔡县</w:t>
            </w: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国能正阳生物发电有限公司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河南省驻马店市正阳县</w:t>
            </w: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化学环保检修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电厂化学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发电厂电气检修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电气工程及其自动化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国能扶沟生物发电有限公司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河南省周口市扶沟县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20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国能庆安生物发电有限公司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企业法制管理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法学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黑龙江省绥化市庆安县</w:t>
            </w: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21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国能巴彦生物发电有限公司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</w:t>
            </w:r>
            <w:r w:rsidRPr="009B03C0">
              <w:rPr>
                <w:rFonts w:ascii="宋体" w:eastAsia="宋体" w:hAnsi="宋体" w:cs="宋体"/>
              </w:rPr>
              <w:lastRenderedPageBreak/>
              <w:t>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lastRenderedPageBreak/>
              <w:t>黑龙江省哈尔滨市巴彦县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发电生产技术其他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应用化学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锅炉、燃料及输煤管理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市场营销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22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国能龙江生物发电有限公司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黑龙江齐齐哈尔市龙江县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发电厂电气检修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23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国能望奎生物发电有限公司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黑龙江省绥化市望奎县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化学环保检修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电厂化学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锅炉、燃料及输煤管理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市场营销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24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国能长岭生物发电有限公司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吉林省松原市长岭县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动力机械检修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电厂热能动力装置、电力系统及其自动化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62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25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国能德惠生物发电有限公司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吉林省长春市德惠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动力机械检修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动力机械检修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电厂热能动力装置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62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lastRenderedPageBreak/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国能公主岭生物发电有限公司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吉林省四平市公主岭</w:t>
            </w: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27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国能辽源生物发电有限公司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会计核算/财务分析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会计学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吉林省辽源市</w:t>
            </w:r>
          </w:p>
        </w:tc>
      </w:tr>
      <w:tr w:rsidR="009B03C0" w:rsidRPr="009B03C0" w:rsidTr="009B03C0">
        <w:trPr>
          <w:trHeight w:val="16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28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国能昌图生物发电有限公司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动力机械检修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辽宁省铁岭市昌图县</w:t>
            </w: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锅炉、燃料及输煤管理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市场营销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化学环保检修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电厂化学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62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29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国能黑山生物发电有限公司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辽宁省锦州市黑山县</w:t>
            </w: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锅炉、燃料及输煤管理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市场营销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国能通辽生物发电有限公司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内蒙古通辽市</w:t>
            </w:r>
          </w:p>
        </w:tc>
      </w:tr>
      <w:tr w:rsidR="009B03C0" w:rsidRPr="009B03C0" w:rsidTr="009B03C0">
        <w:trPr>
          <w:trHeight w:val="162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lastRenderedPageBreak/>
              <w:t>31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国能赤峰生物发电有限公司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内蒙古赤峰市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动力机械检修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32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国能邳州生物发电有限公司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江苏省徐州市邳州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动力机械检修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33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国能射阳生物发电有限公司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资金管理/会计核算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会计学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江苏省盐城市射阳县</w:t>
            </w: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34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国能赣县生物发电有限公司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发电厂电气检修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江西省赣州市赣县</w:t>
            </w:r>
          </w:p>
        </w:tc>
      </w:tr>
      <w:tr w:rsidR="009B03C0" w:rsidRPr="009B03C0" w:rsidTr="009B03C0">
        <w:trPr>
          <w:trHeight w:val="16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化学环保检修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电厂化学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锅炉、燃料及输煤管理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市场营销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35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国能彭泽生物发电有限公司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动力机械检修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江西省九江市彭泽县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发电厂电气检修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</w:t>
            </w:r>
            <w:r w:rsidRPr="009B03C0">
              <w:rPr>
                <w:rFonts w:ascii="宋体" w:eastAsia="宋体" w:hAnsi="宋体" w:cs="宋体"/>
              </w:rPr>
              <w:lastRenderedPageBreak/>
              <w:t>能动力装置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化学环保检修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电厂化学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国能南部生物发电有限公司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发电厂电气检修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电气工程及其自动化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四川省南充市南部县</w:t>
            </w: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37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国能阿瓦提生物发电有限公司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新疆阿克苏地区阿瓦提县</w:t>
            </w:r>
          </w:p>
        </w:tc>
      </w:tr>
      <w:tr w:rsidR="009B03C0" w:rsidRPr="009B03C0" w:rsidTr="009B03C0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锅炉、燃料及输煤管理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市场营销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动力机械检修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电力系统及其自动化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资金管理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会计学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发电厂电气检修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能源与动力工程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135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38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国能巴楚生物发电有限公司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发电厂运行值班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发电厂及电力系统、火电厂集控运行、电厂设备运行与维护；热能与动力工程；动力机械检修；电厂热能动力装置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新疆喀什市巴楚县</w:t>
            </w: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化学环保检修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电厂化学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03C0" w:rsidRPr="009B03C0" w:rsidTr="009B03C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动力机械检修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大学专科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3C0">
              <w:rPr>
                <w:rFonts w:ascii="宋体" w:eastAsia="宋体" w:hAnsi="宋体" w:cs="宋体"/>
              </w:rPr>
              <w:t>热能动力设备与应用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3C0" w:rsidRPr="009B03C0" w:rsidRDefault="009B03C0" w:rsidP="009B03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B03C0"/>
    <w:rsid w:val="001F7F8D"/>
    <w:rsid w:val="00323B43"/>
    <w:rsid w:val="003D37D8"/>
    <w:rsid w:val="004358AB"/>
    <w:rsid w:val="0064020C"/>
    <w:rsid w:val="008B7726"/>
    <w:rsid w:val="009B03C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2020-04-01T03:27:00Z</dcterms:created>
  <dcterms:modified xsi:type="dcterms:W3CDTF">2020-04-01T03:29:00Z</dcterms:modified>
</cp:coreProperties>
</file>