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1545"/>
        <w:gridCol w:w="3735"/>
        <w:gridCol w:w="1290"/>
        <w:gridCol w:w="1380"/>
      </w:tblGrid>
      <w:tr w:rsidR="00055E6A" w:rsidRPr="00055E6A" w:rsidTr="00055E6A">
        <w:trPr>
          <w:trHeight w:val="939"/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专业分类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所需专业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预计</w:t>
            </w:r>
          </w:p>
          <w:p w:rsidR="00055E6A" w:rsidRPr="00055E6A" w:rsidRDefault="00055E6A" w:rsidP="00055E6A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工作地点</w:t>
            </w:r>
          </w:p>
        </w:tc>
      </w:tr>
      <w:tr w:rsidR="00055E6A" w:rsidRPr="00055E6A" w:rsidTr="00055E6A">
        <w:trPr>
          <w:trHeight w:val="497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电子信息类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计算机科学与技术及相关专业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约1人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天津、南京</w:t>
            </w:r>
          </w:p>
        </w:tc>
      </w:tr>
      <w:tr w:rsidR="00055E6A" w:rsidRPr="00055E6A" w:rsidTr="00055E6A">
        <w:trPr>
          <w:trHeight w:val="497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信息安全及相关专业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约1人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55E6A" w:rsidRPr="00055E6A" w:rsidTr="00055E6A">
        <w:trPr>
          <w:trHeight w:val="497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金融财务类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财务会计及相关专业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约1人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55E6A" w:rsidRPr="00055E6A" w:rsidTr="00055E6A">
        <w:trPr>
          <w:trHeight w:val="497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其他专业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概率论与数理统计及相关专业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约1人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55E6A" w:rsidRPr="00055E6A" w:rsidTr="00055E6A">
        <w:trPr>
          <w:trHeight w:val="497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应用数学及相关专业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E6A">
              <w:rPr>
                <w:rFonts w:ascii="宋体" w:eastAsia="宋体" w:hAnsi="宋体" w:cs="宋体"/>
                <w:sz w:val="24"/>
                <w:szCs w:val="24"/>
              </w:rPr>
              <w:t>约1人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6A" w:rsidRPr="00055E6A" w:rsidRDefault="00055E6A" w:rsidP="00055E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55E6A" w:rsidRPr="00055E6A" w:rsidRDefault="00055E6A" w:rsidP="00055E6A">
      <w:pPr>
        <w:adjustRightInd/>
        <w:snapToGrid/>
        <w:spacing w:after="0"/>
        <w:ind w:firstLine="640"/>
        <w:rPr>
          <w:rFonts w:ascii="微软雅黑" w:hAnsi="微软雅黑" w:cs="宋体"/>
          <w:color w:val="000000"/>
          <w:sz w:val="27"/>
          <w:szCs w:val="27"/>
        </w:rPr>
      </w:pPr>
      <w:r w:rsidRPr="00055E6A">
        <w:rPr>
          <w:rFonts w:ascii="微软雅黑" w:hAnsi="微软雅黑" w:cs="宋体" w:hint="eastAsia"/>
          <w:color w:val="000000"/>
          <w:sz w:val="32"/>
          <w:szCs w:val="32"/>
        </w:rPr>
        <w:t>注：招聘人数约为5人，最终招聘数量将根据上级单位核定情况相应调整，根据应聘考生情况及单位用人需求统一进行人员分配。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55E6A"/>
    <w:rsid w:val="00055E6A"/>
    <w:rsid w:val="001F7F8D"/>
    <w:rsid w:val="00323B43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2020-04-01T02:15:00Z</dcterms:created>
  <dcterms:modified xsi:type="dcterms:W3CDTF">2020-04-01T02:16:00Z</dcterms:modified>
</cp:coreProperties>
</file>