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绍兴市公安机关辅警招聘体能测试项目和标准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973195"/>
            <wp:effectExtent l="0" t="0" r="7620" b="8255"/>
            <wp:docPr id="5" name="图片 5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绍兴市公安机关辅警招聘体能测试实施规则</w:t>
      </w:r>
    </w:p>
    <w:p>
      <w:r>
        <w:t>一、10米×4往返跑</w:t>
      </w:r>
    </w:p>
    <w:p>
      <w: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r>
        <w:t>注意事项：当受测者取放木块时，脚不要越过S1和S2线。 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5225" cy="1800225"/>
            <wp:effectExtent l="0" t="0" r="9525" b="9525"/>
            <wp:docPr id="6" name="图片 6" descr="1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t>（图一）</w:t>
      </w:r>
      <w:bookmarkStart w:id="0" w:name="_GoBack"/>
      <w:bookmarkEnd w:id="0"/>
    </w:p>
    <w:p/>
    <w:p>
      <w:r>
        <w:t>二、男子1000米跑、女子800米跑</w:t>
      </w:r>
    </w:p>
    <w:p>
      <w:pPr>
        <w:jc w:val="center"/>
      </w:pPr>
      <w:r>
        <w:rPr>
          <w:lang w:val="en-US" w:eastAsia="zh-CN"/>
        </w:rPr>
        <w:drawing>
          <wp:inline distT="0" distB="0" distL="114300" distR="114300">
            <wp:extent cx="4152900" cy="5943600"/>
            <wp:effectExtent l="0" t="0" r="0" b="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场地器材：400米田径跑道。地面平坦，地质不限。秒表若干块，使用前应进行校正。</w:t>
      </w:r>
    </w:p>
    <w:p>
      <w: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r>
        <w:t>三、纵跳摸高</w:t>
      </w:r>
    </w:p>
    <w:p>
      <w:r>
        <w:t>场地要求：通常在室内场地测试。如选择室外场地测试，需在天气状况许可的情况下进行，当天平均气温应在15~35摄氏度之间，无太阳直射、风力不超过3级。</w:t>
      </w:r>
    </w:p>
    <w:p>
      <w: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2020-03-31T01:05:28Z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