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jc w:val="center"/>
        <w:rPr>
          <w:rFonts w:ascii="方正小标宋简体" w:eastAsia="方正小标宋简体"/>
          <w:sz w:val="44"/>
        </w:rPr>
      </w:pPr>
      <w:r>
        <w:rPr>
          <w:rFonts w:hint="eastAsia" w:ascii="方正小标宋简体" w:eastAsia="方正小标宋简体"/>
          <w:sz w:val="44"/>
        </w:rPr>
        <w:t>秦皇岛市人力资源和社会保障局</w:t>
      </w:r>
    </w:p>
    <w:p>
      <w:pPr>
        <w:snapToGrid w:val="0"/>
        <w:spacing w:line="660" w:lineRule="exact"/>
        <w:jc w:val="center"/>
        <w:rPr>
          <w:rFonts w:hint="eastAsia" w:ascii="方正小标宋简体" w:eastAsia="方正小标宋简体"/>
          <w:sz w:val="44"/>
        </w:rPr>
      </w:pPr>
      <w:r>
        <w:rPr>
          <w:rFonts w:hint="eastAsia" w:ascii="方正小标宋简体" w:eastAsia="方正小标宋简体"/>
          <w:sz w:val="44"/>
        </w:rPr>
        <w:t>关于</w:t>
      </w:r>
      <w:bookmarkStart w:id="0" w:name="_GoBack"/>
      <w:r>
        <w:rPr>
          <w:rFonts w:hint="eastAsia" w:ascii="方正小标宋简体" w:eastAsia="方正小标宋简体"/>
          <w:sz w:val="44"/>
        </w:rPr>
        <w:t>秦皇岛市事业单位公开招聘</w:t>
      </w:r>
      <w:bookmarkEnd w:id="0"/>
      <w:r>
        <w:rPr>
          <w:rFonts w:hint="eastAsia" w:ascii="方正小标宋简体" w:eastAsia="方正小标宋简体"/>
          <w:sz w:val="44"/>
        </w:rPr>
        <w:t>（第二批）</w:t>
      </w:r>
    </w:p>
    <w:p>
      <w:pPr>
        <w:snapToGrid w:val="0"/>
        <w:spacing w:line="660" w:lineRule="exact"/>
        <w:jc w:val="center"/>
        <w:rPr>
          <w:rFonts w:ascii="方正小标宋简体" w:eastAsia="方正小标宋简体"/>
          <w:sz w:val="44"/>
        </w:rPr>
      </w:pPr>
      <w:r>
        <w:rPr>
          <w:rFonts w:hint="eastAsia" w:ascii="方正小标宋简体" w:eastAsia="方正小标宋简体"/>
          <w:sz w:val="44"/>
        </w:rPr>
        <w:t>试讲（说课）+技能展示工作方案</w:t>
      </w:r>
    </w:p>
    <w:p>
      <w:pPr>
        <w:snapToGrid w:val="0"/>
        <w:spacing w:line="560" w:lineRule="atLeast"/>
        <w:jc w:val="center"/>
        <w:rPr>
          <w:rFonts w:ascii="仿宋_GB2312" w:eastAsia="仿宋_GB2312"/>
          <w:spacing w:val="-6"/>
          <w:sz w:val="32"/>
        </w:rPr>
      </w:pP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根据《秦皇岛市2019年事业单位公开招聘公告》，在广泛征求招聘单位及主管部门意见的基础上，经研究，决定对秦皇岛市中等专业学校、秦皇岛市直属机关幼儿园招聘岗位分别采取“试讲+技能展示”、“说课+技能展示”的面试方式。为稳妥做好面试考务工作，特制定如下方案。</w:t>
      </w:r>
    </w:p>
    <w:p>
      <w:pPr>
        <w:snapToGrid w:val="0"/>
        <w:spacing w:line="560" w:lineRule="exact"/>
        <w:ind w:firstLine="616" w:firstLineChars="200"/>
        <w:rPr>
          <w:rFonts w:ascii="黑体" w:hAnsi="黑体" w:eastAsia="黑体"/>
          <w:spacing w:val="-6"/>
          <w:sz w:val="32"/>
        </w:rPr>
      </w:pPr>
      <w:r>
        <w:rPr>
          <w:rFonts w:hint="eastAsia" w:ascii="黑体" w:hAnsi="黑体" w:eastAsia="黑体"/>
          <w:spacing w:val="-6"/>
          <w:sz w:val="32"/>
        </w:rPr>
        <w:t>一、面试原则</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坚持德才兼备的用人标准，贯彻民主、公开、竞争、择优的原则。</w:t>
      </w:r>
    </w:p>
    <w:p>
      <w:pPr>
        <w:snapToGrid w:val="0"/>
        <w:spacing w:line="560" w:lineRule="exact"/>
        <w:ind w:firstLine="616" w:firstLineChars="200"/>
        <w:rPr>
          <w:rFonts w:ascii="黑体" w:hAnsi="黑体" w:eastAsia="黑体"/>
          <w:spacing w:val="-6"/>
          <w:sz w:val="32"/>
        </w:rPr>
      </w:pPr>
      <w:r>
        <w:rPr>
          <w:rFonts w:hint="eastAsia" w:ascii="黑体" w:hAnsi="黑体" w:eastAsia="黑体"/>
          <w:spacing w:val="-6"/>
          <w:sz w:val="32"/>
        </w:rPr>
        <w:t>二、面试时间、地点</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具体时间、地点以《面试通知单》为准。</w:t>
      </w:r>
    </w:p>
    <w:p>
      <w:pPr>
        <w:snapToGrid w:val="0"/>
        <w:spacing w:line="560" w:lineRule="exact"/>
        <w:ind w:firstLine="616" w:firstLineChars="200"/>
        <w:rPr>
          <w:rFonts w:ascii="黑体" w:hAnsi="黑体" w:eastAsia="黑体"/>
          <w:spacing w:val="-6"/>
          <w:sz w:val="32"/>
        </w:rPr>
      </w:pPr>
      <w:r>
        <w:rPr>
          <w:rFonts w:hint="eastAsia" w:ascii="黑体" w:hAnsi="黑体" w:eastAsia="黑体"/>
          <w:spacing w:val="-6"/>
          <w:sz w:val="32"/>
        </w:rPr>
        <w:t>三、面试方式、内容</w:t>
      </w:r>
    </w:p>
    <w:p>
      <w:pPr>
        <w:snapToGrid w:val="0"/>
        <w:spacing w:line="560" w:lineRule="exact"/>
        <w:ind w:firstLine="616" w:firstLineChars="200"/>
        <w:rPr>
          <w:rFonts w:ascii="楷体" w:hAnsi="楷体" w:eastAsia="楷体"/>
          <w:spacing w:val="-6"/>
          <w:sz w:val="32"/>
        </w:rPr>
      </w:pPr>
      <w:r>
        <w:rPr>
          <w:rFonts w:hint="eastAsia" w:ascii="楷体" w:hAnsi="楷体" w:eastAsia="楷体"/>
          <w:spacing w:val="-6"/>
          <w:sz w:val="32"/>
        </w:rPr>
        <w:t>（一）秦皇岛市中等专业学校</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1、面试采取“试讲+技能展示”方式进行，满分为100分。</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2、试讲、技能展示内容抽签确定。试讲范围为《秦皇岛市中等专业学校公开招聘试讲教材范围》（附件）。试讲不提供教具，若需要请考生提前自备。技能展示内容按招聘岗位分别为：</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音乐教师岗位（岗位代码136002）为钢琴弹奏（提供钢琴）；</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美术教师岗位（岗位代码136003）为情景绘画1幅（考生自备素描、水粉、速写、纸张【4开】等绘画工具）；</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汽车维修教师岗位（岗位代码136004）、实训指导教师岗位（岗位代码136005）均为汽车电气的拆装（提供整车）。</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3.考生准备30分钟，面试30分钟（含技能展示、试讲）。试讲时没有学生参与，可模拟课堂教学。</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4.试讲结束后，评委可就试讲内容等进行提问。</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5.评委从形象气质、语言表达、逻辑思维、专业知识、讲课思路、基本功等方面对面试考生进行打分。</w:t>
      </w:r>
    </w:p>
    <w:p>
      <w:pPr>
        <w:snapToGrid w:val="0"/>
        <w:spacing w:line="560" w:lineRule="exact"/>
        <w:ind w:firstLine="616" w:firstLineChars="200"/>
        <w:rPr>
          <w:rFonts w:ascii="楷体" w:hAnsi="楷体" w:eastAsia="楷体"/>
          <w:spacing w:val="-6"/>
          <w:sz w:val="32"/>
        </w:rPr>
      </w:pPr>
      <w:r>
        <w:rPr>
          <w:rFonts w:hint="eastAsia" w:ascii="楷体" w:hAnsi="楷体" w:eastAsia="楷体"/>
          <w:spacing w:val="-6"/>
          <w:sz w:val="32"/>
        </w:rPr>
        <w:t>（二）秦皇岛市直属机关幼儿园</w:t>
      </w:r>
    </w:p>
    <w:p>
      <w:pPr>
        <w:snapToGrid w:val="0"/>
        <w:spacing w:line="560" w:lineRule="exact"/>
        <w:rPr>
          <w:rFonts w:ascii="仿宋" w:hAnsi="仿宋" w:eastAsia="仿宋"/>
          <w:spacing w:val="-6"/>
          <w:sz w:val="32"/>
        </w:rPr>
      </w:pPr>
      <w:r>
        <w:rPr>
          <w:rFonts w:hint="eastAsia" w:ascii="仿宋" w:hAnsi="仿宋" w:eastAsia="仿宋"/>
          <w:spacing w:val="-6"/>
          <w:sz w:val="32"/>
        </w:rPr>
        <w:t xml:space="preserve">    1、面试采取“说课</w:t>
      </w:r>
      <w:r>
        <w:rPr>
          <w:rFonts w:ascii="仿宋" w:hAnsi="仿宋" w:eastAsia="仿宋"/>
          <w:spacing w:val="-6"/>
          <w:sz w:val="32"/>
        </w:rPr>
        <w:t>+</w:t>
      </w:r>
      <w:r>
        <w:rPr>
          <w:rFonts w:hint="eastAsia" w:ascii="仿宋" w:hAnsi="仿宋" w:eastAsia="仿宋"/>
          <w:spacing w:val="-6"/>
          <w:sz w:val="32"/>
        </w:rPr>
        <w:t>技能展示”方式进行，满分为100分。</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2、</w:t>
      </w:r>
      <w:r>
        <w:rPr>
          <w:rFonts w:hint="eastAsia" w:ascii="仿宋" w:hAnsi="仿宋" w:eastAsia="仿宋" w:cs="宋体"/>
          <w:kern w:val="0"/>
          <w:sz w:val="32"/>
          <w:szCs w:val="32"/>
        </w:rPr>
        <w:t>说题</w:t>
      </w:r>
      <w:r>
        <w:rPr>
          <w:rFonts w:hint="eastAsia" w:ascii="仿宋" w:hAnsi="仿宋" w:eastAsia="仿宋"/>
          <w:spacing w:val="-6"/>
          <w:sz w:val="32"/>
        </w:rPr>
        <w:t>、技能展示内容（不含舞蹈）抽签确定。说课范围为</w:t>
      </w:r>
      <w:r>
        <w:rPr>
          <w:rFonts w:hint="eastAsia" w:ascii="仿宋" w:hAnsi="仿宋" w:eastAsia="仿宋" w:cs="宋体"/>
          <w:kern w:val="0"/>
          <w:sz w:val="32"/>
          <w:szCs w:val="32"/>
        </w:rPr>
        <w:t>《小皮皮幼儿素质教育活动教程  教师教学用书》大班上、下册（河北人民出版社、河北出版传媒集团出版）。</w:t>
      </w:r>
      <w:r>
        <w:rPr>
          <w:rFonts w:hint="eastAsia" w:ascii="仿宋" w:hAnsi="仿宋" w:eastAsia="仿宋"/>
          <w:spacing w:val="-6"/>
          <w:sz w:val="32"/>
        </w:rPr>
        <w:t>说课不提供教具，若需请个人提前准备。技能展示内容为：</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绘画：根据抽取命题进行简笔画创作，要求30分钟内完成。在规定时间内不带绘画工具书，根据规定命题，表现形式不限，要符合幼儿园教育教学实际，具有一定的艺术性和实用价值（考生自备绘画工具【记号笔直接作画，不用着色】、纸张【4开】）</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舞蹈：展示自备舞蹈，准备5分钟，舞蹈时间不超过5分钟。注重舞蹈动作的表演和内在情绪的表现力，具有一定的艺术感染力（考生自备舞蹈音乐、服装等用品）。</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弹唱：现场抽取弹唱曲目，准备5分钟，弹唱时间不超过5分钟。要求按原调弹奏，旋律准确，歌唱流畅、弹唱和谐，具有一定的音乐表现力和感染力（提供钢琴）。</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讲故事：现场抽取故事内容，准备5分钟，讲故事时间不超过5分钟。使用普通话进行有感情地故事讲述。要求语言表达清晰、流畅、具有感染力，现场表现形象、生动、具有吸引力，所采用的讲述方式有助于幼儿对故事的感受和理解。</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说课：现场抽取说课内容，备课15分钟，说课时间 15分钟。要以教学实践为基础，全面把握说课的内容。活动目标、教法、学法及教学程序设计要符合幼儿的年龄特点，充分体现以幼儿为主体的教学理念。详略得当，重点突出，显示特色。体现考生的基本功、教育理论水平、实际教学业务能力和教学组织能力。</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（1）说教材：准确把握所选用教材的教育理念，准确确定教学活动中的重点难点。教学目标全面、具体、可行，符合课程要求和幼儿实际，可操作性强。</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（2）说教法、说学法：能依据活动内容的需要和幼儿实际合理地选择、运用教学方法，可行性较强。体现新的教学理念，理念依据充分。教学步骤合理、有序，符合幼儿的认知特点和规律，价值取向明确。</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（3）说活动过程：教学目标明确，能正确把握教材难点，有教法、学法、会运用教学手段。能合理安排教学结构、教学环节。整个教学过程的实施能较好地突出重点、突破难点，使教学目标设计真正得到落实。</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（4）说课教态：语言规范、简洁、生动，具有感召力；表述有条理，有说服力；态度、表情有亲和力。</w:t>
      </w:r>
    </w:p>
    <w:p>
      <w:pPr>
        <w:snapToGrid w:val="0"/>
        <w:spacing w:line="560" w:lineRule="exact"/>
        <w:ind w:firstLine="616" w:firstLineChars="200"/>
        <w:rPr>
          <w:rFonts w:ascii="黑体" w:hAnsi="黑体" w:eastAsia="黑体"/>
          <w:spacing w:val="-6"/>
          <w:sz w:val="32"/>
        </w:rPr>
      </w:pPr>
      <w:r>
        <w:rPr>
          <w:rFonts w:hint="eastAsia" w:ascii="黑体" w:hAnsi="黑体" w:eastAsia="黑体"/>
          <w:spacing w:val="-6"/>
          <w:sz w:val="32"/>
        </w:rPr>
        <w:t>四、成绩核算与公布</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1.面试成绩采取“体操打分法”，即去掉一个最高分和一个最低分后所得平均分为面试最后得分。</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２.面试最低合格分数线为60分。</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３.半天面试结束后在面试考点公布参加本场面试考生的面试成绩。</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4.全部面试结束后，在秦皇岛市人力资源和社会保障局官方网站、秦皇岛市事业单位公开招聘网公布参加面试所有考生的面试成绩和综合成绩。</w:t>
      </w:r>
    </w:p>
    <w:p>
      <w:pPr>
        <w:snapToGrid w:val="0"/>
        <w:spacing w:line="560" w:lineRule="exact"/>
        <w:ind w:firstLine="616" w:firstLineChars="200"/>
        <w:rPr>
          <w:rFonts w:ascii="黑体" w:hAnsi="黑体" w:eastAsia="黑体"/>
          <w:spacing w:val="-6"/>
          <w:sz w:val="32"/>
        </w:rPr>
      </w:pPr>
      <w:r>
        <w:rPr>
          <w:rFonts w:hint="eastAsia" w:ascii="黑体" w:hAnsi="黑体" w:eastAsia="黑体"/>
          <w:spacing w:val="-6"/>
          <w:sz w:val="32"/>
        </w:rPr>
        <w:t>五、工作纪律和要求</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1.面试进行全程录音、录像。</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2.面试工作坚持做到信息公开、过程公开、结果公开，接受社会及有关部门的监督。</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3.参加面试工作人员如与面试考生形成回避关系的，应当主动提出回避。</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4.严格工作纪律，做好保密工作。如有违反相关规定的，严肃处理。</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5.对违反公开招聘纪律的面试考生，视情节轻重取消面试资格或面试成绩。</w:t>
      </w:r>
    </w:p>
    <w:p>
      <w:pPr>
        <w:snapToGrid w:val="0"/>
        <w:spacing w:line="560" w:lineRule="exact"/>
        <w:rPr>
          <w:rFonts w:ascii="仿宋" w:hAnsi="仿宋" w:eastAsia="仿宋"/>
          <w:spacing w:val="-6"/>
          <w:sz w:val="32"/>
        </w:rPr>
      </w:pPr>
    </w:p>
    <w:p>
      <w:pPr>
        <w:snapToGrid w:val="0"/>
        <w:spacing w:line="560" w:lineRule="exact"/>
        <w:ind w:firstLine="615"/>
        <w:rPr>
          <w:rFonts w:ascii="仿宋" w:hAnsi="仿宋" w:eastAsia="仿宋"/>
          <w:spacing w:val="-6"/>
          <w:sz w:val="32"/>
        </w:rPr>
      </w:pPr>
      <w:r>
        <w:rPr>
          <w:rFonts w:hint="eastAsia" w:ascii="仿宋" w:hAnsi="仿宋" w:eastAsia="仿宋"/>
          <w:spacing w:val="-6"/>
          <w:sz w:val="32"/>
        </w:rPr>
        <w:t>附件：《秦皇岛市中等专业学校公开招聘试讲教材范围》</w:t>
      </w:r>
    </w:p>
    <w:p>
      <w:pPr>
        <w:snapToGrid w:val="0"/>
        <w:spacing w:line="560" w:lineRule="exact"/>
        <w:ind w:firstLine="615"/>
        <w:rPr>
          <w:rFonts w:ascii="仿宋" w:hAnsi="仿宋" w:eastAsia="仿宋"/>
          <w:spacing w:val="-6"/>
          <w:sz w:val="32"/>
        </w:rPr>
      </w:pPr>
    </w:p>
    <w:p>
      <w:pPr>
        <w:snapToGrid w:val="0"/>
        <w:spacing w:line="560" w:lineRule="exact"/>
        <w:ind w:firstLine="615"/>
        <w:rPr>
          <w:rFonts w:ascii="仿宋" w:hAnsi="仿宋" w:eastAsia="仿宋"/>
          <w:spacing w:val="-6"/>
          <w:sz w:val="32"/>
        </w:rPr>
      </w:pPr>
    </w:p>
    <w:p>
      <w:pPr>
        <w:snapToGrid w:val="0"/>
        <w:spacing w:line="560" w:lineRule="exact"/>
        <w:ind w:firstLine="615"/>
        <w:rPr>
          <w:rFonts w:ascii="仿宋" w:hAnsi="仿宋" w:eastAsia="仿宋"/>
          <w:spacing w:val="-6"/>
          <w:sz w:val="32"/>
        </w:rPr>
      </w:pPr>
    </w:p>
    <w:p>
      <w:pPr>
        <w:wordWrap w:val="0"/>
        <w:snapToGrid w:val="0"/>
        <w:spacing w:line="560" w:lineRule="exact"/>
        <w:ind w:right="360"/>
        <w:jc w:val="right"/>
        <w:rPr>
          <w:rFonts w:ascii="仿宋" w:hAnsi="仿宋" w:eastAsia="仿宋"/>
          <w:spacing w:val="-6"/>
          <w:sz w:val="32"/>
        </w:rPr>
      </w:pPr>
      <w:r>
        <w:rPr>
          <w:rFonts w:hint="eastAsia" w:ascii="仿宋" w:hAnsi="仿宋" w:eastAsia="仿宋"/>
          <w:spacing w:val="-6"/>
          <w:sz w:val="32"/>
        </w:rPr>
        <w:t>秦皇岛市人力资源和社会保障局</w:t>
      </w:r>
    </w:p>
    <w:p>
      <w:pPr>
        <w:snapToGrid w:val="0"/>
        <w:spacing w:line="560" w:lineRule="exact"/>
        <w:ind w:right="1284"/>
        <w:jc w:val="right"/>
        <w:rPr>
          <w:rFonts w:ascii="仿宋" w:hAnsi="仿宋" w:eastAsia="仿宋"/>
          <w:spacing w:val="-6"/>
          <w:sz w:val="32"/>
        </w:rPr>
      </w:pPr>
      <w:r>
        <w:rPr>
          <w:rFonts w:hint="eastAsia" w:ascii="仿宋" w:hAnsi="仿宋" w:eastAsia="仿宋"/>
          <w:spacing w:val="-6"/>
          <w:sz w:val="32"/>
        </w:rPr>
        <w:t>2020年2月19日</w:t>
      </w:r>
    </w:p>
    <w:p>
      <w:pPr>
        <w:snapToGrid w:val="0"/>
        <w:spacing w:line="560" w:lineRule="exact"/>
        <w:ind w:right="24"/>
        <w:jc w:val="left"/>
        <w:rPr>
          <w:rFonts w:ascii="黑体" w:hAnsi="黑体" w:eastAsia="黑体"/>
          <w:spacing w:val="-6"/>
          <w:sz w:val="32"/>
        </w:rPr>
      </w:pPr>
      <w:r>
        <w:rPr>
          <w:rFonts w:ascii="仿宋" w:hAnsi="仿宋" w:eastAsia="仿宋"/>
          <w:spacing w:val="-6"/>
          <w:sz w:val="32"/>
        </w:rPr>
        <w:br w:type="page"/>
      </w:r>
      <w:r>
        <w:rPr>
          <w:rFonts w:hint="eastAsia" w:ascii="黑体" w:hAnsi="黑体" w:eastAsia="黑体"/>
          <w:spacing w:val="-6"/>
          <w:sz w:val="32"/>
        </w:rPr>
        <w:t>附件：</w:t>
      </w:r>
    </w:p>
    <w:p>
      <w:pPr>
        <w:snapToGrid w:val="0"/>
        <w:spacing w:line="560" w:lineRule="exact"/>
        <w:ind w:right="24"/>
        <w:jc w:val="center"/>
        <w:rPr>
          <w:rFonts w:ascii="方正小标宋简体" w:hAnsi="仿宋" w:eastAsia="方正小标宋简体"/>
          <w:spacing w:val="-6"/>
          <w:sz w:val="44"/>
          <w:szCs w:val="44"/>
        </w:rPr>
      </w:pPr>
    </w:p>
    <w:p>
      <w:pPr>
        <w:snapToGrid w:val="0"/>
        <w:spacing w:line="560" w:lineRule="exact"/>
        <w:ind w:right="24"/>
        <w:jc w:val="center"/>
        <w:rPr>
          <w:rFonts w:ascii="方正小标宋简体" w:hAnsi="仿宋" w:eastAsia="方正小标宋简体"/>
          <w:spacing w:val="-6"/>
          <w:sz w:val="44"/>
          <w:szCs w:val="44"/>
        </w:rPr>
      </w:pPr>
      <w:r>
        <w:rPr>
          <w:rFonts w:hint="eastAsia" w:ascii="方正小标宋简体" w:hAnsi="仿宋" w:eastAsia="方正小标宋简体"/>
          <w:spacing w:val="-6"/>
          <w:sz w:val="44"/>
          <w:szCs w:val="44"/>
        </w:rPr>
        <w:t>秦皇岛市中等专业学校</w:t>
      </w:r>
    </w:p>
    <w:p>
      <w:pPr>
        <w:snapToGrid w:val="0"/>
        <w:spacing w:line="560" w:lineRule="exact"/>
        <w:ind w:right="24"/>
        <w:jc w:val="center"/>
        <w:rPr>
          <w:rFonts w:ascii="方正小标宋简体" w:hAnsi="仿宋" w:eastAsia="方正小标宋简体"/>
          <w:spacing w:val="-6"/>
          <w:sz w:val="44"/>
          <w:szCs w:val="44"/>
        </w:rPr>
      </w:pPr>
      <w:r>
        <w:rPr>
          <w:rFonts w:hint="eastAsia" w:ascii="方正小标宋简体" w:hAnsi="仿宋" w:eastAsia="方正小标宋简体"/>
          <w:spacing w:val="-6"/>
          <w:sz w:val="44"/>
          <w:szCs w:val="44"/>
        </w:rPr>
        <w:t>公开招聘试讲教材范围</w:t>
      </w:r>
    </w:p>
    <w:p>
      <w:pPr>
        <w:snapToGrid w:val="0"/>
        <w:spacing w:line="560" w:lineRule="exact"/>
        <w:ind w:right="24"/>
        <w:jc w:val="left"/>
        <w:rPr>
          <w:rFonts w:ascii="仿宋" w:hAnsi="仿宋" w:eastAsia="仿宋"/>
          <w:spacing w:val="-6"/>
          <w:sz w:val="32"/>
        </w:rPr>
      </w:pP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1、音乐教师岗位（岗位代码136002）</w:t>
      </w:r>
    </w:p>
    <w:p>
      <w:pPr>
        <w:adjustRightInd w:val="0"/>
        <w:spacing w:line="6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中职学前教育专业《乐理》规划教材。</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2、美术教师岗位（岗位代码136003）</w:t>
      </w:r>
    </w:p>
    <w:p>
      <w:pPr>
        <w:adjustRightInd w:val="0"/>
        <w:spacing w:line="6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中职学前教育专业《美术》规划教材。</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3、汽车维修教师岗位（岗位代码136004）</w:t>
      </w:r>
    </w:p>
    <w:p>
      <w:pPr>
        <w:adjustRightInd w:val="0"/>
        <w:spacing w:line="6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中职《汽车电气设备与维修》规划教材。</w:t>
      </w:r>
    </w:p>
    <w:p>
      <w:pPr>
        <w:snapToGrid w:val="0"/>
        <w:spacing w:line="560" w:lineRule="exact"/>
        <w:ind w:firstLine="616" w:firstLineChars="200"/>
        <w:rPr>
          <w:rFonts w:ascii="仿宋" w:hAnsi="仿宋" w:eastAsia="仿宋"/>
          <w:spacing w:val="-6"/>
          <w:sz w:val="32"/>
        </w:rPr>
      </w:pPr>
      <w:r>
        <w:rPr>
          <w:rFonts w:hint="eastAsia" w:ascii="仿宋" w:hAnsi="仿宋" w:eastAsia="仿宋"/>
          <w:spacing w:val="-6"/>
          <w:sz w:val="32"/>
        </w:rPr>
        <w:t>4、实训指导教师岗位（岗位代码136005）</w:t>
      </w:r>
    </w:p>
    <w:p>
      <w:pPr>
        <w:adjustRightInd w:val="0"/>
        <w:spacing w:line="6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中职《汽车电气设备拆装与维修实训》规划教材。</w:t>
      </w:r>
    </w:p>
    <w:p>
      <w:pPr>
        <w:rPr>
          <w:rFonts w:ascii="仿宋_GB2312" w:eastAsia="仿宋_GB2312"/>
        </w:rPr>
      </w:pPr>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0"/>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3</w:t>
    </w:r>
    <w:r>
      <w:rPr>
        <w:rStyle w:val="10"/>
        <w:sz w:val="28"/>
      </w:rPr>
      <w:fldChar w:fldCharType="end"/>
    </w:r>
    <w:r>
      <w:rPr>
        <w:rStyle w:val="10"/>
        <w:sz w:val="28"/>
      </w:rPr>
      <w:t xml:space="preserve"> </w:t>
    </w:r>
    <w:r>
      <w:rPr>
        <w:rStyle w:val="10"/>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0"/>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6</w:t>
    </w:r>
    <w:r>
      <w:rPr>
        <w:rStyle w:val="10"/>
        <w:sz w:val="28"/>
      </w:rPr>
      <w:fldChar w:fldCharType="end"/>
    </w:r>
    <w:r>
      <w:rPr>
        <w:rStyle w:val="10"/>
        <w:sz w:val="28"/>
      </w:rPr>
      <w:t xml:space="preserve"> </w:t>
    </w:r>
    <w:r>
      <w:rPr>
        <w:rStyle w:val="10"/>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7E64C9"/>
    <w:rsid w:val="000073E7"/>
    <w:rsid w:val="00014BF8"/>
    <w:rsid w:val="00033BFB"/>
    <w:rsid w:val="000350ED"/>
    <w:rsid w:val="00053F67"/>
    <w:rsid w:val="00070988"/>
    <w:rsid w:val="00073E59"/>
    <w:rsid w:val="00074BBC"/>
    <w:rsid w:val="00096021"/>
    <w:rsid w:val="000A2C22"/>
    <w:rsid w:val="000C50C1"/>
    <w:rsid w:val="000D1383"/>
    <w:rsid w:val="000D5365"/>
    <w:rsid w:val="000F2A52"/>
    <w:rsid w:val="000F4051"/>
    <w:rsid w:val="0010632B"/>
    <w:rsid w:val="00110A3C"/>
    <w:rsid w:val="001131DB"/>
    <w:rsid w:val="00115E1A"/>
    <w:rsid w:val="00121431"/>
    <w:rsid w:val="00144CD1"/>
    <w:rsid w:val="00156A6B"/>
    <w:rsid w:val="001676A7"/>
    <w:rsid w:val="00173B66"/>
    <w:rsid w:val="00181949"/>
    <w:rsid w:val="00193A04"/>
    <w:rsid w:val="00196507"/>
    <w:rsid w:val="0019682D"/>
    <w:rsid w:val="001A2394"/>
    <w:rsid w:val="001A7A32"/>
    <w:rsid w:val="001C247F"/>
    <w:rsid w:val="001C3BF4"/>
    <w:rsid w:val="001C48B7"/>
    <w:rsid w:val="001E19B5"/>
    <w:rsid w:val="00227E22"/>
    <w:rsid w:val="00234F19"/>
    <w:rsid w:val="002632FA"/>
    <w:rsid w:val="00265672"/>
    <w:rsid w:val="002658B8"/>
    <w:rsid w:val="00283200"/>
    <w:rsid w:val="00283C07"/>
    <w:rsid w:val="00292848"/>
    <w:rsid w:val="00324B07"/>
    <w:rsid w:val="0032795E"/>
    <w:rsid w:val="003428B9"/>
    <w:rsid w:val="00353087"/>
    <w:rsid w:val="003552D0"/>
    <w:rsid w:val="003664EB"/>
    <w:rsid w:val="00390B3E"/>
    <w:rsid w:val="00393223"/>
    <w:rsid w:val="0039530B"/>
    <w:rsid w:val="003A7E11"/>
    <w:rsid w:val="003B28D3"/>
    <w:rsid w:val="003B6B24"/>
    <w:rsid w:val="003C2E67"/>
    <w:rsid w:val="003C43DE"/>
    <w:rsid w:val="003D7CD5"/>
    <w:rsid w:val="003F2AD2"/>
    <w:rsid w:val="00401718"/>
    <w:rsid w:val="00401BE0"/>
    <w:rsid w:val="00413B28"/>
    <w:rsid w:val="00431031"/>
    <w:rsid w:val="0043379A"/>
    <w:rsid w:val="004513F1"/>
    <w:rsid w:val="0046066F"/>
    <w:rsid w:val="0049213B"/>
    <w:rsid w:val="00495B35"/>
    <w:rsid w:val="0049700B"/>
    <w:rsid w:val="004B2B94"/>
    <w:rsid w:val="004D470F"/>
    <w:rsid w:val="004E7FCC"/>
    <w:rsid w:val="004F7970"/>
    <w:rsid w:val="00502303"/>
    <w:rsid w:val="005026A0"/>
    <w:rsid w:val="00505B0C"/>
    <w:rsid w:val="005312E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0F4D"/>
    <w:rsid w:val="00663236"/>
    <w:rsid w:val="006700CD"/>
    <w:rsid w:val="00692A98"/>
    <w:rsid w:val="006A3916"/>
    <w:rsid w:val="006A5DFD"/>
    <w:rsid w:val="006B1542"/>
    <w:rsid w:val="006B303C"/>
    <w:rsid w:val="006D36E3"/>
    <w:rsid w:val="006E22CB"/>
    <w:rsid w:val="006E5391"/>
    <w:rsid w:val="00702B18"/>
    <w:rsid w:val="00710454"/>
    <w:rsid w:val="00716776"/>
    <w:rsid w:val="00720B13"/>
    <w:rsid w:val="00734FB8"/>
    <w:rsid w:val="00736676"/>
    <w:rsid w:val="00736891"/>
    <w:rsid w:val="00747401"/>
    <w:rsid w:val="007729FD"/>
    <w:rsid w:val="00792CA3"/>
    <w:rsid w:val="00793D14"/>
    <w:rsid w:val="00795658"/>
    <w:rsid w:val="00797237"/>
    <w:rsid w:val="007B2A27"/>
    <w:rsid w:val="007C3294"/>
    <w:rsid w:val="007D1648"/>
    <w:rsid w:val="007D5E95"/>
    <w:rsid w:val="007D6660"/>
    <w:rsid w:val="007E64C9"/>
    <w:rsid w:val="008041D8"/>
    <w:rsid w:val="00826207"/>
    <w:rsid w:val="00836051"/>
    <w:rsid w:val="00875B7D"/>
    <w:rsid w:val="00877DE8"/>
    <w:rsid w:val="00892815"/>
    <w:rsid w:val="00893CA7"/>
    <w:rsid w:val="00897B67"/>
    <w:rsid w:val="008A494F"/>
    <w:rsid w:val="008C36E6"/>
    <w:rsid w:val="008D0D6A"/>
    <w:rsid w:val="008D4DAE"/>
    <w:rsid w:val="008D7599"/>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A5DE8"/>
    <w:rsid w:val="00AC351B"/>
    <w:rsid w:val="00AE4433"/>
    <w:rsid w:val="00AF496A"/>
    <w:rsid w:val="00B25AC6"/>
    <w:rsid w:val="00B263CC"/>
    <w:rsid w:val="00B35D8D"/>
    <w:rsid w:val="00B40BF6"/>
    <w:rsid w:val="00B4591D"/>
    <w:rsid w:val="00B479D3"/>
    <w:rsid w:val="00B65B7D"/>
    <w:rsid w:val="00B816EC"/>
    <w:rsid w:val="00BA1BC6"/>
    <w:rsid w:val="00BA2604"/>
    <w:rsid w:val="00BB66EE"/>
    <w:rsid w:val="00BF0780"/>
    <w:rsid w:val="00BF5736"/>
    <w:rsid w:val="00C0206E"/>
    <w:rsid w:val="00C17A60"/>
    <w:rsid w:val="00C245F7"/>
    <w:rsid w:val="00C33378"/>
    <w:rsid w:val="00C53A95"/>
    <w:rsid w:val="00C563EA"/>
    <w:rsid w:val="00C87DE2"/>
    <w:rsid w:val="00CA645D"/>
    <w:rsid w:val="00CC3A32"/>
    <w:rsid w:val="00CC4BB3"/>
    <w:rsid w:val="00CC5C96"/>
    <w:rsid w:val="00CC5D6F"/>
    <w:rsid w:val="00CD513D"/>
    <w:rsid w:val="00CE30A8"/>
    <w:rsid w:val="00CE32D7"/>
    <w:rsid w:val="00CF0A83"/>
    <w:rsid w:val="00CF1B47"/>
    <w:rsid w:val="00CF7AD7"/>
    <w:rsid w:val="00D12DEF"/>
    <w:rsid w:val="00D31C80"/>
    <w:rsid w:val="00D471A7"/>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3374D"/>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25B3F"/>
    <w:rsid w:val="00F306FA"/>
    <w:rsid w:val="00F354A6"/>
    <w:rsid w:val="00F657DC"/>
    <w:rsid w:val="00F67965"/>
    <w:rsid w:val="00F768D0"/>
    <w:rsid w:val="00F86BB5"/>
    <w:rsid w:val="00F87CC6"/>
    <w:rsid w:val="00F92CD6"/>
    <w:rsid w:val="00F93C50"/>
    <w:rsid w:val="00F97790"/>
    <w:rsid w:val="00FA58A1"/>
    <w:rsid w:val="00FC0046"/>
    <w:rsid w:val="00FD7237"/>
    <w:rsid w:val="00FD72E4"/>
    <w:rsid w:val="00FE0F7D"/>
    <w:rsid w:val="00FE17EA"/>
    <w:rsid w:val="00FF16F0"/>
    <w:rsid w:val="516B170D"/>
    <w:rsid w:val="58964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rPr>
  </w:style>
  <w:style w:type="paragraph" w:styleId="3">
    <w:name w:val="Body Text Indent"/>
    <w:basedOn w:val="1"/>
    <w:qFormat/>
    <w:uiPriority w:val="0"/>
    <w:pPr>
      <w:ind w:firstLine="630"/>
    </w:pPr>
    <w:rPr>
      <w:rFonts w:ascii="仿宋_GB2312" w:eastAsia="仿宋_GB2312"/>
      <w:sz w:val="32"/>
    </w:rPr>
  </w:style>
  <w:style w:type="paragraph" w:styleId="4">
    <w:name w:val="Date"/>
    <w:basedOn w:val="1"/>
    <w:next w:val="1"/>
    <w:uiPriority w:val="0"/>
    <w:rPr>
      <w:rFonts w:ascii="仿宋_GB2312" w:eastAsia="仿宋_GB2312"/>
      <w:sz w:val="32"/>
    </w:rPr>
  </w:style>
  <w:style w:type="paragraph" w:styleId="5">
    <w:name w:val="Balloon Text"/>
    <w:basedOn w:val="1"/>
    <w:link w:val="11"/>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character" w:customStyle="1" w:styleId="11">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Company>个人电脑</Company>
  <Pages>6</Pages>
  <Words>326</Words>
  <Characters>1861</Characters>
  <Lines>15</Lines>
  <Paragraphs>4</Paragraphs>
  <TotalTime>117</TotalTime>
  <ScaleCrop>false</ScaleCrop>
  <LinksUpToDate>false</LinksUpToDate>
  <CharactersWithSpaces>2183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2020-02-17T02:29:00Z</dcterms:created>
  <dc:creator>王志伟</dc:creator>
  <cp:lastModifiedBy>ch3nsF</cp:lastModifiedBy>
  <cp:lastPrinted>2020-02-19T03:04:00Z</cp:lastPrinted>
  <dcterms:modified xsi:type="dcterms:W3CDTF">2020-03-27T05:39:08Z</dcterms:modified>
  <dc:title>0000001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