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napToGrid w:val="0"/>
        <w:jc w:val="left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="161" w:beforeLines="50" w:line="440" w:lineRule="exact"/>
        <w:jc w:val="center"/>
        <w:rPr>
          <w:rFonts w:hint="eastAsia" w:eastAsia="方正小标宋_GBK"/>
          <w:bCs/>
          <w:spacing w:val="60"/>
          <w:sz w:val="28"/>
          <w:szCs w:val="28"/>
        </w:rPr>
      </w:pPr>
      <w:r>
        <w:rPr>
          <w:rFonts w:eastAsia="方正小标宋_GBK"/>
          <w:bCs/>
          <w:spacing w:val="60"/>
          <w:sz w:val="44"/>
          <w:szCs w:val="44"/>
        </w:rPr>
        <w:t>镇村干部“大储备”人选登记表</w:t>
      </w:r>
      <w:r>
        <w:rPr>
          <w:rFonts w:eastAsia="方正小标宋_GBK"/>
          <w:bCs/>
          <w:spacing w:val="60"/>
          <w:sz w:val="44"/>
          <w:szCs w:val="44"/>
        </w:rPr>
        <w:br w:type="textWrapping"/>
      </w: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 xml:space="preserve">          </w:t>
      </w:r>
      <w:r>
        <w:rPr>
          <w:rFonts w:hint="eastAsia" w:eastAsia="方正楷体_GBK"/>
          <w:bCs/>
          <w:sz w:val="28"/>
          <w:szCs w:val="28"/>
        </w:rPr>
        <w:t>储备人选）</w:t>
      </w:r>
    </w:p>
    <w:tbl>
      <w:tblPr>
        <w:tblStyle w:val="3"/>
        <w:tblW w:w="90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pacing w:val="-11"/>
                <w:sz w:val="24"/>
                <w:szCs w:val="24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pacing w:val="-11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惠民区惠民镇惠民村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深圳市宝安区沙井街道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1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71" w:rightChars="34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40" w:rightChars="-19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13812345678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  <w:szCs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深圳市宝安区XX路XX号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毕业院校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 xml:space="preserve"> 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毕业院校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60" w:lineRule="exact"/>
              <w:ind w:left="153" w:leftChars="73" w:right="71" w:rightChars="34"/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 xml:space="preserve"> XX大学XX专业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3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深圳市XX公司销售部副经理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3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  <w:r>
              <w:rPr>
                <w:rFonts w:eastAsia="方正仿宋_GBK"/>
                <w:spacing w:val="-11"/>
                <w:sz w:val="24"/>
                <w:szCs w:val="24"/>
              </w:rPr>
              <w:t>惠民镇党建联络员/惠民村党组织书记助理/原职务工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08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2008.09—2011.06    XX学院XX专业学生；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2011.06—2011.09    待业；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2011.09—2018.01    XX市XX公司员工；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2018.01至今        XX市XX公司销售部副经理。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exact"/>
              <w:ind w:left="2520" w:leftChars="57" w:hanging="2400" w:hangingChars="10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ind w:left="180"/>
              <w:jc w:val="center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260" w:lineRule="exact"/>
              <w:ind w:left="27" w:leftChars="-86" w:right="-160" w:rightChars="-76" w:hanging="208" w:hangingChars="87"/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260" w:lineRule="exact"/>
              <w:ind w:left="-86" w:right="-76"/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260" w:lineRule="exact"/>
              <w:ind w:left="27" w:leftChars="-86" w:right="-160" w:rightChars="-76" w:hanging="208" w:hangingChars="87"/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260" w:lineRule="exact"/>
              <w:ind w:left="-86" w:right="-76"/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300" w:lineRule="exact"/>
              <w:rPr>
                <w:b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snapToGrid w:val="0"/>
        <w:spacing w:line="600" w:lineRule="exact"/>
        <w:ind w:right="9"/>
        <w:rPr>
          <w:rFonts w:eastAsia="仿宋_GB2312"/>
          <w:kern w:val="0"/>
          <w:sz w:val="34"/>
          <w:szCs w:val="34"/>
        </w:rPr>
        <w:sectPr>
          <w:pgSz w:w="11906" w:h="16838"/>
          <w:pgMar w:top="1134" w:right="1588" w:bottom="1134" w:left="1588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2020-03-25T04:09:40Z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