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1344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Style w:val="5"/>
          <w:rFonts w:ascii="华文细黑" w:hAnsi="华文细黑" w:eastAsia="华文细黑" w:cs="华文细黑"/>
          <w:i w:val="0"/>
          <w:caps w:val="0"/>
          <w:color w:val="555555"/>
          <w:spacing w:val="0"/>
          <w:sz w:val="22"/>
          <w:szCs w:val="22"/>
          <w:bdr w:val="none" w:color="auto" w:sz="0" w:space="0"/>
        </w:rPr>
        <w:t>表</w:t>
      </w:r>
      <w:r>
        <w:rPr>
          <w:rStyle w:val="5"/>
          <w:rFonts w:hint="default" w:ascii="华文细黑" w:hAnsi="华文细黑" w:eastAsia="华文细黑" w:cs="华文细黑"/>
          <w:i w:val="0"/>
          <w:caps w:val="0"/>
          <w:color w:val="555555"/>
          <w:spacing w:val="0"/>
          <w:sz w:val="22"/>
          <w:szCs w:val="22"/>
          <w:bdr w:val="none" w:color="auto" w:sz="0" w:space="0"/>
        </w:rPr>
        <w:t>1. 住培医师（社会人）补助发放标准</w:t>
      </w:r>
    </w:p>
    <w:tbl>
      <w:tblPr>
        <w:tblW w:w="64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0"/>
        <w:gridCol w:w="1572"/>
        <w:gridCol w:w="1572"/>
        <w:gridCol w:w="1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年度\学历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第一年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5800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6800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第二、三年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6000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7000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符合韶关市人才引进政策住培医师增加500元/月。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82FE5"/>
    <w:rsid w:val="76C8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2020-03-20T06:09:00Z</dcterms:created>
  <dc:creator>ぺ灬cc果冻ル</dc:creator>
  <cp:lastModifiedBy>ぺ灬cc果冻ル</cp:lastModifiedBy>
  <dcterms:modified xsi:type="dcterms:W3CDTF">2020-03-20T06:12:22Z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