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249" w:rsidRPr="00216249" w:rsidRDefault="00216249" w:rsidP="00216249">
      <w:pPr>
        <w:widowControl/>
        <w:shd w:val="clear" w:color="auto" w:fill="FFFFFF"/>
        <w:spacing w:line="585" w:lineRule="atLeast"/>
        <w:rPr>
          <w:rFonts w:ascii="微软雅黑" w:eastAsia="微软雅黑" w:hAnsi="微软雅黑" w:cs="宋体"/>
          <w:color w:val="333333"/>
          <w:kern w:val="0"/>
          <w:sz w:val="24"/>
          <w:szCs w:val="24"/>
        </w:rPr>
      </w:pPr>
      <w:r w:rsidRPr="00216249">
        <w:rPr>
          <w:rFonts w:ascii="黑体" w:eastAsia="黑体" w:hAnsi="黑体" w:cs="宋体" w:hint="eastAsia"/>
          <w:color w:val="333333"/>
          <w:kern w:val="0"/>
          <w:sz w:val="32"/>
          <w:szCs w:val="32"/>
        </w:rPr>
        <w:t>附件1</w:t>
      </w:r>
    </w:p>
    <w:p w:rsidR="00216249" w:rsidRPr="00216249" w:rsidRDefault="00216249" w:rsidP="00216249">
      <w:pPr>
        <w:widowControl/>
        <w:shd w:val="clear" w:color="auto" w:fill="FFFFFF"/>
        <w:spacing w:line="585" w:lineRule="atLeast"/>
        <w:jc w:val="center"/>
        <w:rPr>
          <w:rFonts w:ascii="微软雅黑" w:eastAsia="微软雅黑" w:hAnsi="微软雅黑" w:cs="宋体" w:hint="eastAsia"/>
          <w:color w:val="333333"/>
          <w:kern w:val="0"/>
          <w:sz w:val="24"/>
          <w:szCs w:val="24"/>
        </w:rPr>
      </w:pPr>
      <w:r w:rsidRPr="00216249">
        <w:rPr>
          <w:rFonts w:ascii="方正小标宋简体" w:eastAsia="方正小标宋简体" w:hAnsi="微软雅黑" w:cs="宋体" w:hint="eastAsia"/>
          <w:color w:val="333333"/>
          <w:kern w:val="0"/>
          <w:sz w:val="44"/>
          <w:szCs w:val="44"/>
        </w:rPr>
        <w:t>昆明市司法局关于购买2020年度</w:t>
      </w:r>
    </w:p>
    <w:p w:rsidR="00216249" w:rsidRPr="00216249" w:rsidRDefault="00216249" w:rsidP="00216249">
      <w:pPr>
        <w:widowControl/>
        <w:shd w:val="clear" w:color="auto" w:fill="FFFFFF"/>
        <w:spacing w:line="585" w:lineRule="atLeast"/>
        <w:jc w:val="center"/>
        <w:rPr>
          <w:rFonts w:ascii="微软雅黑" w:eastAsia="微软雅黑" w:hAnsi="微软雅黑" w:cs="宋体" w:hint="eastAsia"/>
          <w:color w:val="333333"/>
          <w:kern w:val="0"/>
          <w:sz w:val="24"/>
          <w:szCs w:val="24"/>
        </w:rPr>
      </w:pPr>
      <w:r w:rsidRPr="00216249">
        <w:rPr>
          <w:rFonts w:ascii="方正小标宋简体" w:eastAsia="方正小标宋简体" w:hAnsi="微软雅黑" w:cs="宋体" w:hint="eastAsia"/>
          <w:color w:val="333333"/>
          <w:kern w:val="0"/>
          <w:sz w:val="44"/>
          <w:szCs w:val="44"/>
        </w:rPr>
        <w:t>法律顾问服务的计划</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为充分发挥法律顾问在司法行政工作中的作用，深入推进依法行政，依照《</w:t>
      </w:r>
      <w:r w:rsidRPr="00216249">
        <w:rPr>
          <w:rFonts w:ascii="仿宋_GB2312" w:eastAsia="仿宋_GB2312" w:hAnsi="微软雅黑" w:cs="宋体" w:hint="eastAsia"/>
          <w:color w:val="222222"/>
          <w:kern w:val="0"/>
          <w:sz w:val="32"/>
          <w:szCs w:val="32"/>
        </w:rPr>
        <w:t>昆明市行政机关法律顾问制度实施办法》的有关规定，结合本部门工作实际，</w:t>
      </w:r>
      <w:r w:rsidRPr="00216249">
        <w:rPr>
          <w:rFonts w:ascii="仿宋_GB2312" w:eastAsia="仿宋_GB2312" w:hAnsi="微软雅黑" w:cs="宋体" w:hint="eastAsia"/>
          <w:color w:val="333333"/>
          <w:kern w:val="0"/>
          <w:sz w:val="32"/>
          <w:szCs w:val="32"/>
        </w:rPr>
        <w:t>昆明市司法局拟采用政府购买服务的方式购买法律顾问服务。根据昆明市财政局印发的《昆明市市本级2018年政府购买服务指导性目录》（</w:t>
      </w:r>
      <w:proofErr w:type="gramStart"/>
      <w:r w:rsidRPr="00216249">
        <w:rPr>
          <w:rFonts w:ascii="仿宋_GB2312" w:eastAsia="仿宋_GB2312" w:hAnsi="微软雅黑" w:cs="宋体" w:hint="eastAsia"/>
          <w:color w:val="333333"/>
          <w:kern w:val="0"/>
          <w:sz w:val="32"/>
          <w:szCs w:val="32"/>
        </w:rPr>
        <w:t>昆财非税</w:t>
      </w:r>
      <w:proofErr w:type="gramEnd"/>
      <w:r w:rsidRPr="00216249">
        <w:rPr>
          <w:rFonts w:ascii="仿宋_GB2312" w:eastAsia="仿宋_GB2312" w:hAnsi="微软雅黑" w:cs="宋体" w:hint="eastAsia"/>
          <w:color w:val="333333"/>
          <w:kern w:val="0"/>
          <w:sz w:val="32"/>
          <w:szCs w:val="32"/>
        </w:rPr>
        <w:t>[2018]170号）以及《昆明市财政局 昆明市司法局关于发布昆明市司法局政府购买服务指导性目录的公告》（</w:t>
      </w:r>
      <w:proofErr w:type="gramStart"/>
      <w:r w:rsidRPr="00216249">
        <w:rPr>
          <w:rFonts w:ascii="仿宋_GB2312" w:eastAsia="仿宋_GB2312" w:hAnsi="微软雅黑" w:cs="宋体" w:hint="eastAsia"/>
          <w:color w:val="333333"/>
          <w:kern w:val="0"/>
          <w:sz w:val="32"/>
          <w:szCs w:val="32"/>
        </w:rPr>
        <w:t>昆财行</w:t>
      </w:r>
      <w:proofErr w:type="gramEnd"/>
      <w:r w:rsidRPr="00216249">
        <w:rPr>
          <w:rFonts w:ascii="仿宋_GB2312" w:eastAsia="仿宋_GB2312" w:hAnsi="微软雅黑" w:cs="宋体" w:hint="eastAsia"/>
          <w:color w:val="333333"/>
          <w:kern w:val="0"/>
          <w:sz w:val="32"/>
          <w:szCs w:val="32"/>
        </w:rPr>
        <w:t>[2018]157号）文件精神，现编制购买服务计划如下：</w:t>
      </w:r>
    </w:p>
    <w:p w:rsidR="00216249" w:rsidRPr="00216249" w:rsidRDefault="00216249" w:rsidP="00216249">
      <w:pPr>
        <w:widowControl/>
        <w:shd w:val="clear" w:color="auto" w:fill="FFFFFF"/>
        <w:spacing w:line="585" w:lineRule="atLeast"/>
        <w:ind w:left="645"/>
        <w:rPr>
          <w:rFonts w:ascii="微软雅黑" w:eastAsia="微软雅黑" w:hAnsi="微软雅黑" w:cs="宋体" w:hint="eastAsia"/>
          <w:color w:val="333333"/>
          <w:kern w:val="0"/>
          <w:sz w:val="24"/>
          <w:szCs w:val="24"/>
        </w:rPr>
      </w:pPr>
      <w:r w:rsidRPr="00216249">
        <w:rPr>
          <w:rFonts w:ascii="黑体" w:eastAsia="黑体" w:hAnsi="黑体" w:cs="宋体" w:hint="eastAsia"/>
          <w:color w:val="333333"/>
          <w:kern w:val="0"/>
          <w:sz w:val="32"/>
          <w:szCs w:val="32"/>
        </w:rPr>
        <w:t>一、项目名称</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昆明市司法局购买2020年度法律顾问服务</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目录代码及名称：E0102，法律顾问服务</w:t>
      </w:r>
    </w:p>
    <w:p w:rsidR="00216249" w:rsidRPr="00216249" w:rsidRDefault="00216249" w:rsidP="00216249">
      <w:pPr>
        <w:widowControl/>
        <w:shd w:val="clear" w:color="auto" w:fill="FFFFFF"/>
        <w:spacing w:line="585" w:lineRule="atLeast"/>
        <w:ind w:left="645"/>
        <w:rPr>
          <w:rFonts w:ascii="微软雅黑" w:eastAsia="微软雅黑" w:hAnsi="微软雅黑" w:cs="宋体" w:hint="eastAsia"/>
          <w:color w:val="333333"/>
          <w:kern w:val="0"/>
          <w:sz w:val="24"/>
          <w:szCs w:val="24"/>
        </w:rPr>
      </w:pPr>
      <w:r w:rsidRPr="00216249">
        <w:rPr>
          <w:rFonts w:ascii="黑体" w:eastAsia="黑体" w:hAnsi="黑体" w:cs="宋体" w:hint="eastAsia"/>
          <w:color w:val="333333"/>
          <w:kern w:val="0"/>
          <w:sz w:val="32"/>
          <w:szCs w:val="32"/>
        </w:rPr>
        <w:t>二、购买主体</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单位名称：昆明市司法局</w:t>
      </w:r>
    </w:p>
    <w:p w:rsidR="00216249" w:rsidRPr="00216249" w:rsidRDefault="00216249" w:rsidP="00216249">
      <w:pPr>
        <w:widowControl/>
        <w:shd w:val="clear" w:color="auto" w:fill="FFFFFF"/>
        <w:spacing w:line="585" w:lineRule="atLeast"/>
        <w:ind w:left="645"/>
        <w:rPr>
          <w:rFonts w:ascii="微软雅黑" w:eastAsia="微软雅黑" w:hAnsi="微软雅黑" w:cs="宋体" w:hint="eastAsia"/>
          <w:color w:val="333333"/>
          <w:kern w:val="0"/>
          <w:sz w:val="24"/>
          <w:szCs w:val="24"/>
        </w:rPr>
      </w:pPr>
      <w:r w:rsidRPr="00216249">
        <w:rPr>
          <w:rFonts w:ascii="黑体" w:eastAsia="黑体" w:hAnsi="黑体" w:cs="宋体" w:hint="eastAsia"/>
          <w:color w:val="333333"/>
          <w:kern w:val="0"/>
          <w:sz w:val="32"/>
          <w:szCs w:val="32"/>
        </w:rPr>
        <w:t>三、主要内容</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（一）参与决策论证，提出法律意见或建议；</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（二）参与规范性文件的审查、论证；</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（三）参与项目谈判；</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（四）起草或审查合同、协议；</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（五）参与行政复议案件；</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lastRenderedPageBreak/>
        <w:t>（六）代理或参与行政诉讼案件；</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（七）参与行政许可论证；</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（八）参与行政处罚论证；</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（九）参与领导接待日、突发事件处置及信访接待；</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（十）进行法律培训或讲座；</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（十一）双方协商确定的其他常规和专项法律服务。</w:t>
      </w:r>
    </w:p>
    <w:p w:rsidR="00216249" w:rsidRPr="00216249" w:rsidRDefault="00216249" w:rsidP="00216249">
      <w:pPr>
        <w:widowControl/>
        <w:shd w:val="clear" w:color="auto" w:fill="FFFFFF"/>
        <w:spacing w:line="585" w:lineRule="atLeast"/>
        <w:ind w:left="645"/>
        <w:rPr>
          <w:rFonts w:ascii="微软雅黑" w:eastAsia="微软雅黑" w:hAnsi="微软雅黑" w:cs="宋体" w:hint="eastAsia"/>
          <w:color w:val="333333"/>
          <w:kern w:val="0"/>
          <w:sz w:val="24"/>
          <w:szCs w:val="24"/>
        </w:rPr>
      </w:pPr>
      <w:r w:rsidRPr="00216249">
        <w:rPr>
          <w:rFonts w:ascii="黑体" w:eastAsia="黑体" w:hAnsi="黑体" w:cs="宋体" w:hint="eastAsia"/>
          <w:color w:val="333333"/>
          <w:kern w:val="0"/>
          <w:sz w:val="32"/>
          <w:szCs w:val="32"/>
        </w:rPr>
        <w:t>四、服务期限</w:t>
      </w:r>
    </w:p>
    <w:p w:rsidR="00216249" w:rsidRPr="00216249" w:rsidRDefault="00216249" w:rsidP="00216249">
      <w:pPr>
        <w:widowControl/>
        <w:shd w:val="clear" w:color="auto" w:fill="FFFFFF"/>
        <w:spacing w:line="585" w:lineRule="atLeast"/>
        <w:ind w:left="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从购买协议签订之日起1年内。</w:t>
      </w:r>
    </w:p>
    <w:p w:rsidR="00216249" w:rsidRPr="00216249" w:rsidRDefault="00216249" w:rsidP="00216249">
      <w:pPr>
        <w:widowControl/>
        <w:shd w:val="clear" w:color="auto" w:fill="FFFFFF"/>
        <w:spacing w:line="585" w:lineRule="atLeast"/>
        <w:ind w:left="645"/>
        <w:rPr>
          <w:rFonts w:ascii="微软雅黑" w:eastAsia="微软雅黑" w:hAnsi="微软雅黑" w:cs="宋体" w:hint="eastAsia"/>
          <w:color w:val="333333"/>
          <w:kern w:val="0"/>
          <w:sz w:val="24"/>
          <w:szCs w:val="24"/>
        </w:rPr>
      </w:pPr>
      <w:r w:rsidRPr="00216249">
        <w:rPr>
          <w:rFonts w:ascii="黑体" w:eastAsia="黑体" w:hAnsi="黑体" w:cs="宋体" w:hint="eastAsia"/>
          <w:color w:val="333333"/>
          <w:kern w:val="0"/>
          <w:sz w:val="32"/>
          <w:szCs w:val="32"/>
        </w:rPr>
        <w:t>五、预算资金</w:t>
      </w:r>
    </w:p>
    <w:p w:rsidR="00216249" w:rsidRPr="00216249" w:rsidRDefault="00216249" w:rsidP="00216249">
      <w:pPr>
        <w:widowControl/>
        <w:shd w:val="clear" w:color="auto" w:fill="FFFFFF"/>
        <w:spacing w:line="585" w:lineRule="atLeast"/>
        <w:ind w:firstLine="31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（一）项目金额：5万元。</w:t>
      </w:r>
    </w:p>
    <w:p w:rsidR="00216249" w:rsidRPr="00216249" w:rsidRDefault="00216249" w:rsidP="00216249">
      <w:pPr>
        <w:widowControl/>
        <w:shd w:val="clear" w:color="auto" w:fill="FFFFFF"/>
        <w:spacing w:line="585" w:lineRule="atLeast"/>
        <w:ind w:firstLine="31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（二）资金来源：从2020年度预算“依法行政业务费”中列支。</w:t>
      </w:r>
    </w:p>
    <w:p w:rsidR="00216249" w:rsidRPr="00216249" w:rsidRDefault="00216249" w:rsidP="00216249">
      <w:pPr>
        <w:widowControl/>
        <w:shd w:val="clear" w:color="auto" w:fill="FFFFFF"/>
        <w:spacing w:line="585" w:lineRule="atLeast"/>
        <w:ind w:left="645"/>
        <w:rPr>
          <w:rFonts w:ascii="微软雅黑" w:eastAsia="微软雅黑" w:hAnsi="微软雅黑" w:cs="宋体" w:hint="eastAsia"/>
          <w:color w:val="333333"/>
          <w:kern w:val="0"/>
          <w:sz w:val="24"/>
          <w:szCs w:val="24"/>
        </w:rPr>
      </w:pPr>
      <w:r w:rsidRPr="00216249">
        <w:rPr>
          <w:rFonts w:ascii="黑体" w:eastAsia="黑体" w:hAnsi="黑体" w:cs="宋体" w:hint="eastAsia"/>
          <w:color w:val="333333"/>
          <w:kern w:val="0"/>
          <w:sz w:val="32"/>
          <w:szCs w:val="32"/>
        </w:rPr>
        <w:t>六、承接标准</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（一）承接主体是在中华人民共和国境内合法成立的律师事务所，能提供本项目规定的服务内容。</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（二）承接主体指定的法律顾问必须具备律师执业资格，执业年限在五年以上且无执业违法违规记录。</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（三）承接主体具有良好的商业信誉和健全的财务会计制度、资金状况良好。</w:t>
      </w:r>
    </w:p>
    <w:p w:rsidR="00216249" w:rsidRPr="00216249" w:rsidRDefault="00216249" w:rsidP="00216249">
      <w:pPr>
        <w:widowControl/>
        <w:shd w:val="clear" w:color="auto" w:fill="FFFFFF"/>
        <w:spacing w:line="585" w:lineRule="atLeast"/>
        <w:ind w:left="645"/>
        <w:rPr>
          <w:rFonts w:ascii="微软雅黑" w:eastAsia="微软雅黑" w:hAnsi="微软雅黑" w:cs="宋体" w:hint="eastAsia"/>
          <w:color w:val="333333"/>
          <w:kern w:val="0"/>
          <w:sz w:val="24"/>
          <w:szCs w:val="24"/>
        </w:rPr>
      </w:pPr>
      <w:r w:rsidRPr="00216249">
        <w:rPr>
          <w:rFonts w:ascii="黑体" w:eastAsia="黑体" w:hAnsi="黑体" w:cs="宋体" w:hint="eastAsia"/>
          <w:color w:val="333333"/>
          <w:kern w:val="0"/>
          <w:sz w:val="32"/>
          <w:szCs w:val="32"/>
        </w:rPr>
        <w:t>七、目标要求</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通过购买服务，达到优质优价选聘法律顾问的目标。被聘用的法律顾问按照依法、勤勉、敬业、高效的原则，通过</w:t>
      </w:r>
      <w:r w:rsidRPr="00216249">
        <w:rPr>
          <w:rFonts w:ascii="仿宋_GB2312" w:eastAsia="仿宋_GB2312" w:hAnsi="微软雅黑" w:cs="宋体" w:hint="eastAsia"/>
          <w:color w:val="333333"/>
          <w:kern w:val="0"/>
          <w:sz w:val="32"/>
          <w:szCs w:val="32"/>
        </w:rPr>
        <w:lastRenderedPageBreak/>
        <w:t>调查研究，以出具法律意见书或者审查函、参加有关会议、参与谈判、日常咨询、委托代理、专项法律服务等方式，为我局提供法律服务，并对所出具的法律意见负责。</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黑体" w:eastAsia="黑体" w:hAnsi="黑体" w:cs="宋体" w:hint="eastAsia"/>
          <w:color w:val="333333"/>
          <w:kern w:val="0"/>
          <w:sz w:val="32"/>
          <w:szCs w:val="32"/>
        </w:rPr>
        <w:t>八、购买方式</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根据《昆明市人民政府办公厅关于转发云南省2019年政府集中采购目录及标准的通知》（</w:t>
      </w:r>
      <w:proofErr w:type="gramStart"/>
      <w:r w:rsidRPr="00216249">
        <w:rPr>
          <w:rFonts w:ascii="仿宋_GB2312" w:eastAsia="仿宋_GB2312" w:hAnsi="微软雅黑" w:cs="宋体" w:hint="eastAsia"/>
          <w:color w:val="333333"/>
          <w:kern w:val="0"/>
          <w:sz w:val="32"/>
          <w:szCs w:val="32"/>
        </w:rPr>
        <w:t>昆政办</w:t>
      </w:r>
      <w:proofErr w:type="gramEnd"/>
      <w:r w:rsidRPr="00216249">
        <w:rPr>
          <w:rFonts w:ascii="仿宋_GB2312" w:eastAsia="仿宋_GB2312" w:hAnsi="微软雅黑" w:cs="宋体" w:hint="eastAsia"/>
          <w:color w:val="333333"/>
          <w:kern w:val="0"/>
          <w:sz w:val="32"/>
          <w:szCs w:val="32"/>
        </w:rPr>
        <w:t>〔2019〕33号）：“部门集中采购目录之内且单项或批量采购金额在20万元（不含）以下，政府集中采购目录之外且单项或批量采购金额在50万元（不含）以下的项目，不属于政府采购范围，由采购单位按照内控、财务制度执行”的规定，该项目拟通过本部门内控、财务制度来确定承接主体。</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黑体" w:eastAsia="黑体" w:hAnsi="黑体" w:cs="宋体" w:hint="eastAsia"/>
          <w:color w:val="333333"/>
          <w:kern w:val="0"/>
          <w:sz w:val="32"/>
          <w:szCs w:val="32"/>
        </w:rPr>
        <w:t>九、资金支付方式</w:t>
      </w:r>
    </w:p>
    <w:p w:rsidR="00216249" w:rsidRPr="00216249" w:rsidRDefault="00216249" w:rsidP="00216249">
      <w:pPr>
        <w:widowControl/>
        <w:shd w:val="clear" w:color="auto" w:fill="FFFFFF"/>
        <w:spacing w:line="585" w:lineRule="atLeast"/>
        <w:ind w:firstLine="645"/>
        <w:rPr>
          <w:rFonts w:ascii="微软雅黑" w:eastAsia="微软雅黑" w:hAnsi="微软雅黑" w:cs="宋体" w:hint="eastAsia"/>
          <w:color w:val="333333"/>
          <w:kern w:val="0"/>
          <w:sz w:val="24"/>
          <w:szCs w:val="24"/>
        </w:rPr>
      </w:pPr>
      <w:r w:rsidRPr="00216249">
        <w:rPr>
          <w:rFonts w:ascii="仿宋_GB2312" w:eastAsia="仿宋_GB2312" w:hAnsi="微软雅黑" w:cs="宋体" w:hint="eastAsia"/>
          <w:color w:val="333333"/>
          <w:kern w:val="0"/>
          <w:sz w:val="32"/>
          <w:szCs w:val="32"/>
        </w:rPr>
        <w:t>按照签订购买服务协议内容支付服务费用。</w:t>
      </w:r>
    </w:p>
    <w:p w:rsidR="00216249" w:rsidRDefault="00216249" w:rsidP="00216249">
      <w:pPr>
        <w:widowControl/>
        <w:shd w:val="clear" w:color="auto" w:fill="FFFFFF"/>
        <w:spacing w:line="450" w:lineRule="atLeast"/>
        <w:rPr>
          <w:rFonts w:ascii="微软雅黑" w:eastAsia="微软雅黑" w:hAnsi="微软雅黑" w:cs="宋体"/>
          <w:color w:val="333333"/>
          <w:kern w:val="0"/>
          <w:sz w:val="24"/>
          <w:szCs w:val="24"/>
        </w:rPr>
      </w:pPr>
      <w:r w:rsidRPr="00216249">
        <w:rPr>
          <w:rFonts w:ascii="仿宋_GB2312" w:eastAsia="仿宋_GB2312" w:hAnsi="微软雅黑" w:cs="宋体" w:hint="eastAsia"/>
          <w:color w:val="333333"/>
          <w:kern w:val="0"/>
          <w:sz w:val="32"/>
          <w:szCs w:val="32"/>
        </w:rPr>
        <w:br w:type="textWrapping" w:clear="all"/>
      </w:r>
    </w:p>
    <w:p w:rsidR="00216249" w:rsidRDefault="00216249" w:rsidP="00216249">
      <w:pPr>
        <w:widowControl/>
        <w:shd w:val="clear" w:color="auto" w:fill="FFFFFF"/>
        <w:spacing w:line="450" w:lineRule="atLeast"/>
        <w:rPr>
          <w:rFonts w:ascii="微软雅黑" w:eastAsia="微软雅黑" w:hAnsi="微软雅黑" w:cs="宋体"/>
          <w:color w:val="333333"/>
          <w:kern w:val="0"/>
          <w:sz w:val="24"/>
          <w:szCs w:val="24"/>
        </w:rPr>
      </w:pPr>
    </w:p>
    <w:p w:rsidR="00216249" w:rsidRDefault="00216249" w:rsidP="00216249">
      <w:pPr>
        <w:widowControl/>
        <w:shd w:val="clear" w:color="auto" w:fill="FFFFFF"/>
        <w:spacing w:line="450" w:lineRule="atLeast"/>
        <w:rPr>
          <w:rFonts w:ascii="微软雅黑" w:eastAsia="微软雅黑" w:hAnsi="微软雅黑" w:cs="宋体"/>
          <w:color w:val="333333"/>
          <w:kern w:val="0"/>
          <w:sz w:val="24"/>
          <w:szCs w:val="24"/>
        </w:rPr>
      </w:pPr>
    </w:p>
    <w:p w:rsidR="00216249" w:rsidRDefault="00216249" w:rsidP="00216249">
      <w:pPr>
        <w:widowControl/>
        <w:shd w:val="clear" w:color="auto" w:fill="FFFFFF"/>
        <w:spacing w:line="450" w:lineRule="atLeast"/>
        <w:rPr>
          <w:rFonts w:ascii="微软雅黑" w:eastAsia="微软雅黑" w:hAnsi="微软雅黑" w:cs="宋体"/>
          <w:color w:val="333333"/>
          <w:kern w:val="0"/>
          <w:sz w:val="24"/>
          <w:szCs w:val="24"/>
        </w:rPr>
      </w:pPr>
    </w:p>
    <w:p w:rsidR="00216249" w:rsidRDefault="00216249" w:rsidP="00216249">
      <w:pPr>
        <w:widowControl/>
        <w:shd w:val="clear" w:color="auto" w:fill="FFFFFF"/>
        <w:spacing w:line="450" w:lineRule="atLeast"/>
        <w:rPr>
          <w:rFonts w:ascii="微软雅黑" w:eastAsia="微软雅黑" w:hAnsi="微软雅黑" w:cs="宋体"/>
          <w:color w:val="333333"/>
          <w:kern w:val="0"/>
          <w:sz w:val="24"/>
          <w:szCs w:val="24"/>
        </w:rPr>
      </w:pPr>
    </w:p>
    <w:p w:rsidR="00216249" w:rsidRDefault="00216249" w:rsidP="00216249">
      <w:pPr>
        <w:widowControl/>
        <w:shd w:val="clear" w:color="auto" w:fill="FFFFFF"/>
        <w:spacing w:line="450" w:lineRule="atLeast"/>
        <w:rPr>
          <w:rFonts w:ascii="微软雅黑" w:eastAsia="微软雅黑" w:hAnsi="微软雅黑" w:cs="宋体"/>
          <w:color w:val="333333"/>
          <w:kern w:val="0"/>
          <w:sz w:val="24"/>
          <w:szCs w:val="24"/>
        </w:rPr>
      </w:pPr>
    </w:p>
    <w:p w:rsidR="00216249" w:rsidRDefault="00216249" w:rsidP="00216249">
      <w:pPr>
        <w:widowControl/>
        <w:shd w:val="clear" w:color="auto" w:fill="FFFFFF"/>
        <w:spacing w:line="450" w:lineRule="atLeast"/>
        <w:rPr>
          <w:rFonts w:ascii="微软雅黑" w:eastAsia="微软雅黑" w:hAnsi="微软雅黑" w:cs="宋体"/>
          <w:color w:val="333333"/>
          <w:kern w:val="0"/>
          <w:sz w:val="24"/>
          <w:szCs w:val="24"/>
        </w:rPr>
      </w:pPr>
    </w:p>
    <w:p w:rsidR="00216249" w:rsidRPr="00216249" w:rsidRDefault="00216249" w:rsidP="00216249">
      <w:pPr>
        <w:widowControl/>
        <w:shd w:val="clear" w:color="auto" w:fill="FFFFFF"/>
        <w:spacing w:line="450" w:lineRule="atLeast"/>
        <w:rPr>
          <w:rFonts w:ascii="微软雅黑" w:eastAsia="微软雅黑" w:hAnsi="微软雅黑" w:cs="宋体" w:hint="eastAsia"/>
          <w:color w:val="333333"/>
          <w:kern w:val="0"/>
          <w:sz w:val="24"/>
          <w:szCs w:val="24"/>
        </w:rPr>
      </w:pPr>
    </w:p>
    <w:p w:rsidR="00216249" w:rsidRPr="00216249" w:rsidRDefault="00216249" w:rsidP="00216249">
      <w:pPr>
        <w:widowControl/>
        <w:shd w:val="clear" w:color="auto" w:fill="FFFFFF"/>
        <w:spacing w:line="585" w:lineRule="atLeast"/>
        <w:rPr>
          <w:rFonts w:ascii="微软雅黑" w:eastAsia="微软雅黑" w:hAnsi="微软雅黑" w:cs="宋体" w:hint="eastAsia"/>
          <w:color w:val="333333"/>
          <w:kern w:val="0"/>
          <w:sz w:val="27"/>
          <w:szCs w:val="27"/>
        </w:rPr>
      </w:pPr>
      <w:r w:rsidRPr="00216249">
        <w:rPr>
          <w:rFonts w:ascii="黑体" w:eastAsia="黑体" w:hAnsi="黑体" w:cs="宋体" w:hint="eastAsia"/>
          <w:color w:val="333333"/>
          <w:kern w:val="0"/>
          <w:sz w:val="32"/>
          <w:szCs w:val="32"/>
        </w:rPr>
        <w:lastRenderedPageBreak/>
        <w:t>附件2</w:t>
      </w:r>
    </w:p>
    <w:p w:rsidR="00216249" w:rsidRPr="00216249" w:rsidRDefault="00216249" w:rsidP="00216249">
      <w:pPr>
        <w:widowControl/>
        <w:shd w:val="clear" w:color="auto" w:fill="FFFFFF"/>
        <w:spacing w:line="555" w:lineRule="atLeast"/>
        <w:jc w:val="center"/>
        <w:rPr>
          <w:rFonts w:ascii="微软雅黑" w:eastAsia="微软雅黑" w:hAnsi="微软雅黑" w:cs="宋体" w:hint="eastAsia"/>
          <w:color w:val="333333"/>
          <w:kern w:val="0"/>
          <w:sz w:val="27"/>
          <w:szCs w:val="27"/>
        </w:rPr>
      </w:pPr>
      <w:r w:rsidRPr="00216249">
        <w:rPr>
          <w:rFonts w:ascii="方正小标宋简体" w:eastAsia="方正小标宋简体" w:hAnsi="微软雅黑" w:cs="宋体" w:hint="eastAsia"/>
          <w:color w:val="333333"/>
          <w:kern w:val="0"/>
          <w:sz w:val="44"/>
          <w:szCs w:val="44"/>
        </w:rPr>
        <w:t>告 知 书</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仿宋_GB2312" w:eastAsia="仿宋_GB2312" w:hAnsi="微软雅黑" w:cs="宋体" w:hint="eastAsia"/>
          <w:color w:val="333333"/>
          <w:kern w:val="0"/>
          <w:sz w:val="32"/>
          <w:szCs w:val="32"/>
        </w:rPr>
        <w:t>根据昆明市财政局关于市司法局购买2020年度法律顾问服务的复函和昆明市司法局采购管理内部控制规范的有关规定，现将采购相关事项告知如下：</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黑体" w:eastAsia="黑体" w:hAnsi="黑体" w:cs="宋体" w:hint="eastAsia"/>
          <w:color w:val="333333"/>
          <w:kern w:val="0"/>
          <w:sz w:val="32"/>
          <w:szCs w:val="32"/>
        </w:rPr>
        <w:t>一、采购遵循的原则</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仿宋_GB2312" w:eastAsia="仿宋_GB2312" w:hAnsi="微软雅黑" w:cs="宋体" w:hint="eastAsia"/>
          <w:color w:val="333333"/>
          <w:kern w:val="0"/>
          <w:sz w:val="32"/>
          <w:szCs w:val="32"/>
        </w:rPr>
        <w:t>采购遵循公开透明、公平竞争、公正和诚实信用原则。</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黑体" w:eastAsia="黑体" w:hAnsi="黑体" w:cs="宋体" w:hint="eastAsia"/>
          <w:color w:val="333333"/>
          <w:kern w:val="0"/>
          <w:sz w:val="32"/>
          <w:szCs w:val="32"/>
        </w:rPr>
        <w:t>二、采购方式</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仿宋_GB2312" w:eastAsia="仿宋_GB2312" w:hAnsi="微软雅黑" w:cs="宋体" w:hint="eastAsia"/>
          <w:color w:val="333333"/>
          <w:kern w:val="0"/>
          <w:sz w:val="32"/>
          <w:szCs w:val="32"/>
        </w:rPr>
        <w:t>根据《昆明市人民政府办公厅关于转发云南省2019年政府集中采购目录及标准的通知》（</w:t>
      </w:r>
      <w:proofErr w:type="gramStart"/>
      <w:r w:rsidRPr="00216249">
        <w:rPr>
          <w:rFonts w:ascii="仿宋_GB2312" w:eastAsia="仿宋_GB2312" w:hAnsi="微软雅黑" w:cs="宋体" w:hint="eastAsia"/>
          <w:color w:val="333333"/>
          <w:kern w:val="0"/>
          <w:sz w:val="32"/>
          <w:szCs w:val="32"/>
        </w:rPr>
        <w:t>昆政办</w:t>
      </w:r>
      <w:proofErr w:type="gramEnd"/>
      <w:r w:rsidRPr="00216249">
        <w:rPr>
          <w:rFonts w:ascii="仿宋_GB2312" w:eastAsia="仿宋_GB2312" w:hAnsi="微软雅黑" w:cs="宋体" w:hint="eastAsia"/>
          <w:color w:val="333333"/>
          <w:kern w:val="0"/>
          <w:sz w:val="32"/>
          <w:szCs w:val="32"/>
        </w:rPr>
        <w:t>〔2019〕33号）“部门集中采购目录以内且单项或批量采购金额在20万元（不含）以下，政府集中采购目录之外且单项或批量采购金额在50万元（不含）以下的项目，不属于政府采购范围，由采购单位按照内控、财务制度执行”的规定，本次服务采购按照昆明市司法局内控的相关制度进行。</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黑体" w:eastAsia="黑体" w:hAnsi="黑体" w:cs="宋体" w:hint="eastAsia"/>
          <w:color w:val="333333"/>
          <w:kern w:val="0"/>
          <w:sz w:val="32"/>
          <w:szCs w:val="32"/>
        </w:rPr>
        <w:t>三、回避</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仿宋_GB2312" w:eastAsia="仿宋_GB2312" w:hAnsi="微软雅黑" w:cs="宋体" w:hint="eastAsia"/>
          <w:color w:val="333333"/>
          <w:kern w:val="0"/>
          <w:sz w:val="32"/>
          <w:szCs w:val="32"/>
        </w:rPr>
        <w:t>在采购活动中，采购人员及相关人员与供应商有利害关系的，必须回避。供应商认为采购人员及相关人员与其</w:t>
      </w:r>
      <w:proofErr w:type="gramStart"/>
      <w:r w:rsidRPr="00216249">
        <w:rPr>
          <w:rFonts w:ascii="仿宋_GB2312" w:eastAsia="仿宋_GB2312" w:hAnsi="微软雅黑" w:cs="宋体" w:hint="eastAsia"/>
          <w:color w:val="333333"/>
          <w:kern w:val="0"/>
          <w:sz w:val="32"/>
          <w:szCs w:val="32"/>
        </w:rPr>
        <w:t>他供应</w:t>
      </w:r>
      <w:proofErr w:type="gramEnd"/>
      <w:r w:rsidRPr="00216249">
        <w:rPr>
          <w:rFonts w:ascii="仿宋_GB2312" w:eastAsia="仿宋_GB2312" w:hAnsi="微软雅黑" w:cs="宋体" w:hint="eastAsia"/>
          <w:color w:val="333333"/>
          <w:kern w:val="0"/>
          <w:sz w:val="32"/>
          <w:szCs w:val="32"/>
        </w:rPr>
        <w:t>商有利害关系的，可以申请回避。</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黑体" w:eastAsia="黑体" w:hAnsi="黑体" w:cs="宋体" w:hint="eastAsia"/>
          <w:color w:val="333333"/>
          <w:kern w:val="0"/>
          <w:sz w:val="32"/>
          <w:szCs w:val="32"/>
        </w:rPr>
        <w:t>四、保密</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仿宋_GB2312" w:eastAsia="仿宋_GB2312" w:hAnsi="微软雅黑" w:cs="宋体" w:hint="eastAsia"/>
          <w:color w:val="333333"/>
          <w:kern w:val="0"/>
          <w:sz w:val="32"/>
          <w:szCs w:val="32"/>
        </w:rPr>
        <w:t>在磋商中，磋商的任何一方不得透露与磋商有关的其他供应商技术资料、价格和其他信息。磋商开始后，直到签署</w:t>
      </w:r>
      <w:r w:rsidRPr="00216249">
        <w:rPr>
          <w:rFonts w:ascii="仿宋_GB2312" w:eastAsia="仿宋_GB2312" w:hAnsi="微软雅黑" w:cs="宋体" w:hint="eastAsia"/>
          <w:color w:val="333333"/>
          <w:kern w:val="0"/>
          <w:sz w:val="32"/>
          <w:szCs w:val="32"/>
        </w:rPr>
        <w:lastRenderedPageBreak/>
        <w:t>采购服务合同止，凡是属于审查、澄清、磋商和比较有关的资料及</w:t>
      </w:r>
      <w:proofErr w:type="gramStart"/>
      <w:r w:rsidRPr="00216249">
        <w:rPr>
          <w:rFonts w:ascii="仿宋_GB2312" w:eastAsia="仿宋_GB2312" w:hAnsi="微软雅黑" w:cs="宋体" w:hint="eastAsia"/>
          <w:color w:val="333333"/>
          <w:kern w:val="0"/>
          <w:sz w:val="32"/>
          <w:szCs w:val="32"/>
        </w:rPr>
        <w:t>成交磋商</w:t>
      </w:r>
      <w:proofErr w:type="gramEnd"/>
      <w:r w:rsidRPr="00216249">
        <w:rPr>
          <w:rFonts w:ascii="仿宋_GB2312" w:eastAsia="仿宋_GB2312" w:hAnsi="微软雅黑" w:cs="宋体" w:hint="eastAsia"/>
          <w:color w:val="333333"/>
          <w:kern w:val="0"/>
          <w:sz w:val="32"/>
          <w:szCs w:val="32"/>
        </w:rPr>
        <w:t>建议等属保密信息，知悉人不向其他人员透露。</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黑体" w:eastAsia="黑体" w:hAnsi="黑体" w:cs="宋体" w:hint="eastAsia"/>
          <w:color w:val="333333"/>
          <w:kern w:val="0"/>
          <w:sz w:val="32"/>
          <w:szCs w:val="32"/>
        </w:rPr>
        <w:t>五、禁止性规定</w:t>
      </w:r>
    </w:p>
    <w:p w:rsidR="00216249" w:rsidRPr="00216249" w:rsidRDefault="00216249" w:rsidP="00216249">
      <w:pPr>
        <w:widowControl/>
        <w:shd w:val="clear" w:color="auto" w:fill="FFFFFF"/>
        <w:spacing w:line="555" w:lineRule="atLeast"/>
        <w:ind w:firstLine="645"/>
        <w:rPr>
          <w:rFonts w:ascii="微软雅黑" w:eastAsia="微软雅黑" w:hAnsi="微软雅黑" w:cs="宋体" w:hint="eastAsia"/>
          <w:color w:val="333333"/>
          <w:kern w:val="0"/>
          <w:sz w:val="27"/>
          <w:szCs w:val="27"/>
        </w:rPr>
      </w:pPr>
      <w:r w:rsidRPr="00216249">
        <w:rPr>
          <w:rFonts w:ascii="仿宋_GB2312" w:eastAsia="仿宋_GB2312" w:hAnsi="微软雅黑" w:cs="宋体" w:hint="eastAsia"/>
          <w:color w:val="333333"/>
          <w:kern w:val="0"/>
          <w:sz w:val="32"/>
          <w:szCs w:val="32"/>
        </w:rPr>
        <w:t>供应商不得相互串通损害国家利益、社会公共利益和其他当事人的合法权益；不得以任何手段排斥其他供应商参与竞争；不得以向采购人及磋商评审人员行贿或者采取其他不正当手段谋取成交。</w:t>
      </w:r>
    </w:p>
    <w:p w:rsidR="00216249" w:rsidRPr="00216249" w:rsidRDefault="00216249" w:rsidP="00216249">
      <w:pPr>
        <w:widowControl/>
        <w:shd w:val="clear" w:color="auto" w:fill="FFFFFF"/>
        <w:spacing w:line="555" w:lineRule="atLeast"/>
        <w:ind w:firstLine="2880"/>
        <w:rPr>
          <w:rFonts w:ascii="微软雅黑" w:eastAsia="微软雅黑" w:hAnsi="微软雅黑" w:cs="宋体" w:hint="eastAsia"/>
          <w:color w:val="333333"/>
          <w:kern w:val="0"/>
          <w:sz w:val="27"/>
          <w:szCs w:val="27"/>
        </w:rPr>
      </w:pPr>
      <w:r w:rsidRPr="00216249">
        <w:rPr>
          <w:rFonts w:ascii="仿宋_GB2312" w:eastAsia="仿宋_GB2312" w:hAnsi="微软雅黑" w:cs="宋体" w:hint="eastAsia"/>
          <w:color w:val="333333"/>
          <w:kern w:val="0"/>
          <w:sz w:val="32"/>
          <w:szCs w:val="32"/>
        </w:rPr>
        <w:t xml:space="preserve">供应商名称： </w:t>
      </w:r>
      <w:r w:rsidRPr="00216249">
        <w:rPr>
          <w:rFonts w:ascii="仿宋_GB2312" w:eastAsia="仿宋_GB2312" w:hAnsi="微软雅黑" w:cs="宋体" w:hint="eastAsia"/>
          <w:color w:val="333333"/>
          <w:kern w:val="0"/>
          <w:sz w:val="32"/>
          <w:szCs w:val="32"/>
        </w:rPr>
        <w:t> </w:t>
      </w:r>
      <w:r w:rsidRPr="00216249">
        <w:rPr>
          <w:rFonts w:ascii="仿宋_GB2312" w:eastAsia="仿宋_GB2312" w:hAnsi="微软雅黑" w:cs="宋体" w:hint="eastAsia"/>
          <w:color w:val="333333"/>
          <w:kern w:val="0"/>
          <w:sz w:val="32"/>
          <w:szCs w:val="32"/>
        </w:rPr>
        <w:t xml:space="preserve"> </w:t>
      </w:r>
      <w:r w:rsidRPr="00216249">
        <w:rPr>
          <w:rFonts w:ascii="仿宋_GB2312" w:eastAsia="仿宋_GB2312" w:hAnsi="微软雅黑" w:cs="宋体" w:hint="eastAsia"/>
          <w:color w:val="333333"/>
          <w:kern w:val="0"/>
          <w:sz w:val="32"/>
          <w:szCs w:val="32"/>
        </w:rPr>
        <w:t> </w:t>
      </w:r>
      <w:r w:rsidRPr="00216249">
        <w:rPr>
          <w:rFonts w:ascii="仿宋_GB2312" w:eastAsia="仿宋_GB2312" w:hAnsi="微软雅黑" w:cs="宋体" w:hint="eastAsia"/>
          <w:color w:val="333333"/>
          <w:kern w:val="0"/>
          <w:sz w:val="32"/>
          <w:szCs w:val="32"/>
        </w:rPr>
        <w:t xml:space="preserve"> </w:t>
      </w:r>
      <w:r w:rsidRPr="00216249">
        <w:rPr>
          <w:rFonts w:ascii="仿宋_GB2312" w:eastAsia="仿宋_GB2312" w:hAnsi="微软雅黑" w:cs="宋体" w:hint="eastAsia"/>
          <w:color w:val="333333"/>
          <w:kern w:val="0"/>
          <w:sz w:val="32"/>
          <w:szCs w:val="32"/>
        </w:rPr>
        <w:t> </w:t>
      </w:r>
      <w:r w:rsidRPr="00216249">
        <w:rPr>
          <w:rFonts w:ascii="仿宋_GB2312" w:eastAsia="仿宋_GB2312" w:hAnsi="微软雅黑" w:cs="宋体" w:hint="eastAsia"/>
          <w:color w:val="333333"/>
          <w:kern w:val="0"/>
          <w:sz w:val="32"/>
          <w:szCs w:val="32"/>
        </w:rPr>
        <w:t xml:space="preserve"> </w:t>
      </w:r>
      <w:r w:rsidRPr="00216249">
        <w:rPr>
          <w:rFonts w:ascii="仿宋_GB2312" w:eastAsia="仿宋_GB2312" w:hAnsi="微软雅黑" w:cs="宋体" w:hint="eastAsia"/>
          <w:color w:val="333333"/>
          <w:kern w:val="0"/>
          <w:sz w:val="32"/>
          <w:szCs w:val="32"/>
        </w:rPr>
        <w:t> </w:t>
      </w:r>
      <w:r w:rsidRPr="00216249">
        <w:rPr>
          <w:rFonts w:ascii="仿宋_GB2312" w:eastAsia="仿宋_GB2312" w:hAnsi="微软雅黑" w:cs="宋体" w:hint="eastAsia"/>
          <w:color w:val="333333"/>
          <w:kern w:val="0"/>
          <w:sz w:val="32"/>
          <w:szCs w:val="32"/>
        </w:rPr>
        <w:t xml:space="preserve"> </w:t>
      </w:r>
      <w:r w:rsidRPr="00216249">
        <w:rPr>
          <w:rFonts w:ascii="仿宋_GB2312" w:eastAsia="仿宋_GB2312" w:hAnsi="微软雅黑" w:cs="宋体" w:hint="eastAsia"/>
          <w:color w:val="333333"/>
          <w:kern w:val="0"/>
          <w:sz w:val="32"/>
          <w:szCs w:val="32"/>
        </w:rPr>
        <w:t> </w:t>
      </w:r>
      <w:r w:rsidRPr="00216249">
        <w:rPr>
          <w:rFonts w:ascii="仿宋_GB2312" w:eastAsia="仿宋_GB2312" w:hAnsi="微软雅黑" w:cs="宋体" w:hint="eastAsia"/>
          <w:color w:val="333333"/>
          <w:kern w:val="0"/>
          <w:sz w:val="32"/>
          <w:szCs w:val="32"/>
        </w:rPr>
        <w:t xml:space="preserve"> </w:t>
      </w:r>
      <w:r w:rsidRPr="00216249">
        <w:rPr>
          <w:rFonts w:ascii="仿宋_GB2312" w:eastAsia="仿宋_GB2312" w:hAnsi="微软雅黑" w:cs="宋体" w:hint="eastAsia"/>
          <w:color w:val="333333"/>
          <w:kern w:val="0"/>
          <w:sz w:val="32"/>
          <w:szCs w:val="32"/>
        </w:rPr>
        <w:t> </w:t>
      </w:r>
      <w:r w:rsidRPr="00216249">
        <w:rPr>
          <w:rFonts w:ascii="仿宋_GB2312" w:eastAsia="仿宋_GB2312" w:hAnsi="微软雅黑" w:cs="宋体" w:hint="eastAsia"/>
          <w:color w:val="333333"/>
          <w:kern w:val="0"/>
          <w:sz w:val="32"/>
          <w:szCs w:val="32"/>
        </w:rPr>
        <w:t xml:space="preserve"> </w:t>
      </w:r>
      <w:r w:rsidRPr="00216249">
        <w:rPr>
          <w:rFonts w:ascii="仿宋_GB2312" w:eastAsia="仿宋_GB2312" w:hAnsi="微软雅黑" w:cs="宋体" w:hint="eastAsia"/>
          <w:color w:val="333333"/>
          <w:kern w:val="0"/>
          <w:sz w:val="32"/>
          <w:szCs w:val="32"/>
        </w:rPr>
        <w:t> </w:t>
      </w:r>
    </w:p>
    <w:p w:rsidR="00216249" w:rsidRPr="00216249" w:rsidRDefault="00216249" w:rsidP="00216249">
      <w:pPr>
        <w:widowControl/>
        <w:shd w:val="clear" w:color="auto" w:fill="FFFFFF"/>
        <w:spacing w:line="555" w:lineRule="atLeast"/>
        <w:ind w:firstLine="2880"/>
        <w:rPr>
          <w:rFonts w:ascii="微软雅黑" w:eastAsia="微软雅黑" w:hAnsi="微软雅黑" w:cs="宋体" w:hint="eastAsia"/>
          <w:color w:val="333333"/>
          <w:kern w:val="0"/>
          <w:sz w:val="27"/>
          <w:szCs w:val="27"/>
        </w:rPr>
      </w:pPr>
      <w:r w:rsidRPr="00216249">
        <w:rPr>
          <w:rFonts w:ascii="仿宋_GB2312" w:eastAsia="仿宋_GB2312" w:hAnsi="微软雅黑" w:cs="宋体" w:hint="eastAsia"/>
          <w:color w:val="333333"/>
          <w:kern w:val="0"/>
          <w:sz w:val="32"/>
          <w:szCs w:val="32"/>
        </w:rPr>
        <w:t xml:space="preserve">法定代表人（授权代理人）签字： </w:t>
      </w:r>
      <w:r w:rsidRPr="00216249">
        <w:rPr>
          <w:rFonts w:ascii="仿宋_GB2312" w:eastAsia="仿宋_GB2312" w:hAnsi="微软雅黑" w:cs="宋体" w:hint="eastAsia"/>
          <w:color w:val="333333"/>
          <w:kern w:val="0"/>
          <w:sz w:val="32"/>
          <w:szCs w:val="32"/>
        </w:rPr>
        <w:t> </w:t>
      </w:r>
      <w:r w:rsidRPr="00216249">
        <w:rPr>
          <w:rFonts w:ascii="仿宋_GB2312" w:eastAsia="仿宋_GB2312" w:hAnsi="微软雅黑" w:cs="宋体" w:hint="eastAsia"/>
          <w:color w:val="333333"/>
          <w:kern w:val="0"/>
          <w:sz w:val="32"/>
          <w:szCs w:val="32"/>
        </w:rPr>
        <w:t xml:space="preserve"> </w:t>
      </w:r>
      <w:r w:rsidRPr="00216249">
        <w:rPr>
          <w:rFonts w:ascii="仿宋_GB2312" w:eastAsia="仿宋_GB2312" w:hAnsi="微软雅黑" w:cs="宋体" w:hint="eastAsia"/>
          <w:color w:val="333333"/>
          <w:kern w:val="0"/>
          <w:sz w:val="32"/>
          <w:szCs w:val="32"/>
        </w:rPr>
        <w:t> </w:t>
      </w:r>
      <w:r w:rsidRPr="00216249">
        <w:rPr>
          <w:rFonts w:ascii="仿宋_GB2312" w:eastAsia="仿宋_GB2312" w:hAnsi="微软雅黑" w:cs="宋体" w:hint="eastAsia"/>
          <w:color w:val="333333"/>
          <w:kern w:val="0"/>
          <w:sz w:val="32"/>
          <w:szCs w:val="32"/>
        </w:rPr>
        <w:t xml:space="preserve"> </w:t>
      </w:r>
      <w:r w:rsidRPr="00216249">
        <w:rPr>
          <w:rFonts w:ascii="仿宋_GB2312" w:eastAsia="仿宋_GB2312" w:hAnsi="微软雅黑" w:cs="宋体" w:hint="eastAsia"/>
          <w:color w:val="333333"/>
          <w:kern w:val="0"/>
          <w:sz w:val="32"/>
          <w:szCs w:val="32"/>
        </w:rPr>
        <w:t> </w:t>
      </w:r>
      <w:r w:rsidRPr="00216249">
        <w:rPr>
          <w:rFonts w:ascii="仿宋_GB2312" w:eastAsia="仿宋_GB2312" w:hAnsi="微软雅黑" w:cs="宋体" w:hint="eastAsia"/>
          <w:color w:val="333333"/>
          <w:kern w:val="0"/>
          <w:sz w:val="32"/>
          <w:szCs w:val="32"/>
        </w:rPr>
        <w:t xml:space="preserve"> </w:t>
      </w:r>
      <w:r w:rsidRPr="00216249">
        <w:rPr>
          <w:rFonts w:ascii="仿宋_GB2312" w:eastAsia="仿宋_GB2312" w:hAnsi="微软雅黑" w:cs="宋体" w:hint="eastAsia"/>
          <w:color w:val="333333"/>
          <w:kern w:val="0"/>
          <w:sz w:val="32"/>
          <w:szCs w:val="32"/>
        </w:rPr>
        <w:t> </w:t>
      </w:r>
    </w:p>
    <w:p w:rsidR="00216249" w:rsidRPr="00216249" w:rsidRDefault="00216249" w:rsidP="00216249">
      <w:pPr>
        <w:widowControl/>
        <w:shd w:val="clear" w:color="auto" w:fill="FFFFFF"/>
        <w:spacing w:line="555" w:lineRule="atLeast"/>
        <w:ind w:firstLine="2880"/>
        <w:rPr>
          <w:rFonts w:ascii="微软雅黑" w:eastAsia="微软雅黑" w:hAnsi="微软雅黑" w:cs="宋体" w:hint="eastAsia"/>
          <w:color w:val="333333"/>
          <w:kern w:val="0"/>
          <w:sz w:val="27"/>
          <w:szCs w:val="27"/>
        </w:rPr>
      </w:pPr>
      <w:r w:rsidRPr="00216249">
        <w:rPr>
          <w:rFonts w:ascii="仿宋_GB2312" w:eastAsia="仿宋_GB2312" w:hAnsi="微软雅黑" w:cs="宋体" w:hint="eastAsia"/>
          <w:color w:val="333333"/>
          <w:kern w:val="0"/>
          <w:sz w:val="32"/>
          <w:szCs w:val="32"/>
        </w:rPr>
        <w:t xml:space="preserve">签字日期： </w:t>
      </w:r>
      <w:r w:rsidRPr="00216249">
        <w:rPr>
          <w:rFonts w:ascii="仿宋_GB2312" w:eastAsia="仿宋_GB2312" w:hAnsi="微软雅黑" w:cs="宋体" w:hint="eastAsia"/>
          <w:color w:val="333333"/>
          <w:kern w:val="0"/>
          <w:sz w:val="32"/>
          <w:szCs w:val="32"/>
        </w:rPr>
        <w:t> </w:t>
      </w:r>
      <w:r w:rsidRPr="00216249">
        <w:rPr>
          <w:rFonts w:ascii="仿宋_GB2312" w:eastAsia="仿宋_GB2312" w:hAnsi="微软雅黑" w:cs="宋体" w:hint="eastAsia"/>
          <w:color w:val="333333"/>
          <w:kern w:val="0"/>
          <w:sz w:val="32"/>
          <w:szCs w:val="32"/>
        </w:rPr>
        <w:t xml:space="preserve"> 年 月 日</w:t>
      </w: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Default="00216249" w:rsidP="00216249">
      <w:pPr>
        <w:widowControl/>
        <w:shd w:val="clear" w:color="auto" w:fill="FFFFFF"/>
        <w:spacing w:line="585" w:lineRule="atLeast"/>
        <w:rPr>
          <w:rFonts w:ascii="黑体" w:eastAsia="黑体" w:hAnsi="黑体" w:cs="宋体"/>
          <w:color w:val="333333"/>
          <w:kern w:val="0"/>
          <w:sz w:val="32"/>
          <w:szCs w:val="32"/>
        </w:rPr>
      </w:pPr>
    </w:p>
    <w:p w:rsidR="00216249" w:rsidRPr="00216249" w:rsidRDefault="00216249" w:rsidP="00216249">
      <w:pPr>
        <w:widowControl/>
        <w:shd w:val="clear" w:color="auto" w:fill="FFFFFF"/>
        <w:spacing w:line="585" w:lineRule="atLeast"/>
        <w:rPr>
          <w:rFonts w:ascii="微软雅黑" w:eastAsia="微软雅黑" w:hAnsi="微软雅黑" w:cs="宋体" w:hint="eastAsia"/>
          <w:color w:val="333333"/>
          <w:kern w:val="0"/>
          <w:sz w:val="27"/>
          <w:szCs w:val="27"/>
        </w:rPr>
      </w:pPr>
      <w:r w:rsidRPr="00216249">
        <w:rPr>
          <w:rFonts w:ascii="黑体" w:eastAsia="黑体" w:hAnsi="黑体" w:cs="宋体" w:hint="eastAsia"/>
          <w:color w:val="333333"/>
          <w:kern w:val="0"/>
          <w:sz w:val="32"/>
          <w:szCs w:val="32"/>
        </w:rPr>
        <w:lastRenderedPageBreak/>
        <w:t>附件3</w:t>
      </w:r>
    </w:p>
    <w:p w:rsidR="00216249" w:rsidRPr="00216249" w:rsidRDefault="00216249" w:rsidP="00216249">
      <w:pPr>
        <w:widowControl/>
        <w:shd w:val="clear" w:color="auto" w:fill="FFFFFF"/>
        <w:spacing w:line="555" w:lineRule="atLeast"/>
        <w:jc w:val="center"/>
        <w:rPr>
          <w:rFonts w:ascii="微软雅黑" w:eastAsia="微软雅黑" w:hAnsi="微软雅黑" w:cs="宋体" w:hint="eastAsia"/>
          <w:color w:val="333333"/>
          <w:kern w:val="0"/>
          <w:sz w:val="27"/>
          <w:szCs w:val="27"/>
        </w:rPr>
      </w:pPr>
      <w:r w:rsidRPr="00216249">
        <w:rPr>
          <w:rFonts w:ascii="方正小标宋简体" w:eastAsia="方正小标宋简体" w:hAnsi="微软雅黑" w:cs="宋体" w:hint="eastAsia"/>
          <w:color w:val="333333"/>
          <w:kern w:val="0"/>
          <w:sz w:val="44"/>
          <w:szCs w:val="44"/>
        </w:rPr>
        <w:t>昆明市司法局选聘法律顾问评分表</w:t>
      </w:r>
    </w:p>
    <w:tbl>
      <w:tblPr>
        <w:tblW w:w="7875" w:type="dxa"/>
        <w:tblBorders>
          <w:top w:val="single" w:sz="6" w:space="0" w:color="333333"/>
          <w:left w:val="single" w:sz="6" w:space="0" w:color="333333"/>
          <w:bottom w:val="single" w:sz="6" w:space="0" w:color="333333"/>
          <w:right w:val="single" w:sz="6" w:space="0" w:color="333333"/>
        </w:tblBorders>
        <w:shd w:val="clear" w:color="auto" w:fill="FFFFFF"/>
        <w:tblCellMar>
          <w:left w:w="0" w:type="dxa"/>
          <w:right w:w="0" w:type="dxa"/>
        </w:tblCellMar>
        <w:tblLook w:val="04A0" w:firstRow="1" w:lastRow="0" w:firstColumn="1" w:lastColumn="0" w:noHBand="0" w:noVBand="1"/>
      </w:tblPr>
      <w:tblGrid>
        <w:gridCol w:w="2370"/>
        <w:gridCol w:w="4245"/>
        <w:gridCol w:w="1260"/>
      </w:tblGrid>
      <w:tr w:rsidR="00216249" w:rsidRPr="00216249" w:rsidTr="00216249">
        <w:trPr>
          <w:trHeight w:val="1290"/>
        </w:trPr>
        <w:tc>
          <w:tcPr>
            <w:tcW w:w="2370"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spacing w:line="450" w:lineRule="atLeast"/>
              <w:jc w:val="center"/>
              <w:textAlignment w:val="center"/>
              <w:rPr>
                <w:rFonts w:ascii="微软雅黑" w:eastAsia="微软雅黑" w:hAnsi="微软雅黑" w:cs="宋体" w:hint="eastAsia"/>
                <w:color w:val="525252"/>
                <w:kern w:val="0"/>
                <w:sz w:val="24"/>
                <w:szCs w:val="24"/>
              </w:rPr>
            </w:pPr>
            <w:r w:rsidRPr="00216249">
              <w:rPr>
                <w:rFonts w:ascii="仿宋_GB2312" w:eastAsia="仿宋_GB2312" w:hAnsi="微软雅黑" w:cs="宋体" w:hint="eastAsia"/>
                <w:color w:val="525252"/>
                <w:kern w:val="0"/>
                <w:sz w:val="29"/>
                <w:szCs w:val="29"/>
              </w:rPr>
              <w:t>评分项目（100分）</w:t>
            </w:r>
          </w:p>
        </w:tc>
        <w:tc>
          <w:tcPr>
            <w:tcW w:w="4245" w:type="dxa"/>
            <w:tcBorders>
              <w:top w:val="single" w:sz="6" w:space="0" w:color="000000"/>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spacing w:line="450" w:lineRule="atLeast"/>
              <w:jc w:val="center"/>
              <w:textAlignment w:val="center"/>
              <w:rPr>
                <w:rFonts w:ascii="微软雅黑" w:eastAsia="微软雅黑" w:hAnsi="微软雅黑" w:cs="宋体" w:hint="eastAsia"/>
                <w:color w:val="525252"/>
                <w:kern w:val="0"/>
                <w:sz w:val="24"/>
                <w:szCs w:val="24"/>
              </w:rPr>
            </w:pPr>
            <w:r w:rsidRPr="00216249">
              <w:rPr>
                <w:rFonts w:ascii="仿宋_GB2312" w:eastAsia="仿宋_GB2312" w:hAnsi="微软雅黑" w:cs="宋体" w:hint="eastAsia"/>
                <w:color w:val="525252"/>
                <w:kern w:val="0"/>
                <w:sz w:val="29"/>
                <w:szCs w:val="29"/>
              </w:rPr>
              <w:t>律师事务所响应情况</w:t>
            </w:r>
          </w:p>
        </w:tc>
        <w:tc>
          <w:tcPr>
            <w:tcW w:w="1260" w:type="dxa"/>
            <w:tcBorders>
              <w:top w:val="single" w:sz="6" w:space="0" w:color="000000"/>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spacing w:line="450" w:lineRule="atLeast"/>
              <w:jc w:val="center"/>
              <w:textAlignment w:val="center"/>
              <w:rPr>
                <w:rFonts w:ascii="微软雅黑" w:eastAsia="微软雅黑" w:hAnsi="微软雅黑" w:cs="宋体" w:hint="eastAsia"/>
                <w:color w:val="525252"/>
                <w:kern w:val="0"/>
                <w:sz w:val="24"/>
                <w:szCs w:val="24"/>
              </w:rPr>
            </w:pPr>
            <w:r w:rsidRPr="00216249">
              <w:rPr>
                <w:rFonts w:ascii="仿宋_GB2312" w:eastAsia="仿宋_GB2312" w:hAnsi="微软雅黑" w:cs="宋体" w:hint="eastAsia"/>
                <w:color w:val="525252"/>
                <w:kern w:val="0"/>
                <w:sz w:val="29"/>
                <w:szCs w:val="29"/>
              </w:rPr>
              <w:t>得分</w:t>
            </w:r>
          </w:p>
        </w:tc>
      </w:tr>
      <w:tr w:rsidR="00216249" w:rsidRPr="00216249" w:rsidTr="00216249">
        <w:trPr>
          <w:trHeight w:val="1290"/>
        </w:trPr>
        <w:tc>
          <w:tcPr>
            <w:tcW w:w="2370" w:type="dxa"/>
            <w:tcBorders>
              <w:top w:val="nil"/>
              <w:left w:val="single" w:sz="6" w:space="0" w:color="000000"/>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spacing w:line="450" w:lineRule="atLeast"/>
              <w:textAlignment w:val="center"/>
              <w:rPr>
                <w:rFonts w:ascii="微软雅黑" w:eastAsia="微软雅黑" w:hAnsi="微软雅黑" w:cs="宋体" w:hint="eastAsia"/>
                <w:color w:val="525252"/>
                <w:kern w:val="0"/>
                <w:sz w:val="24"/>
                <w:szCs w:val="24"/>
              </w:rPr>
            </w:pPr>
            <w:r w:rsidRPr="00216249">
              <w:rPr>
                <w:rFonts w:ascii="仿宋_GB2312" w:eastAsia="仿宋_GB2312" w:hAnsi="微软雅黑" w:cs="宋体" w:hint="eastAsia"/>
                <w:color w:val="525252"/>
                <w:kern w:val="0"/>
                <w:sz w:val="24"/>
                <w:szCs w:val="24"/>
              </w:rPr>
              <w:t>一、提供法律服务的方案（30分）</w:t>
            </w:r>
          </w:p>
        </w:tc>
        <w:tc>
          <w:tcPr>
            <w:tcW w:w="4245" w:type="dxa"/>
            <w:tcBorders>
              <w:top w:val="nil"/>
              <w:left w:val="nil"/>
              <w:bottom w:val="nil"/>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c>
          <w:tcPr>
            <w:tcW w:w="1260" w:type="dxa"/>
            <w:tcBorders>
              <w:top w:val="nil"/>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r>
      <w:tr w:rsidR="00216249" w:rsidRPr="00216249" w:rsidTr="00216249">
        <w:trPr>
          <w:trHeight w:val="1290"/>
        </w:trPr>
        <w:tc>
          <w:tcPr>
            <w:tcW w:w="2370" w:type="dxa"/>
            <w:tcBorders>
              <w:top w:val="nil"/>
              <w:left w:val="single" w:sz="6" w:space="0" w:color="000000"/>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spacing w:line="450" w:lineRule="atLeast"/>
              <w:textAlignment w:val="center"/>
              <w:rPr>
                <w:rFonts w:ascii="微软雅黑" w:eastAsia="微软雅黑" w:hAnsi="微软雅黑" w:cs="宋体" w:hint="eastAsia"/>
                <w:color w:val="525252"/>
                <w:kern w:val="0"/>
                <w:sz w:val="24"/>
                <w:szCs w:val="24"/>
              </w:rPr>
            </w:pPr>
            <w:r w:rsidRPr="00216249">
              <w:rPr>
                <w:rFonts w:ascii="仿宋_GB2312" w:eastAsia="仿宋_GB2312" w:hAnsi="微软雅黑" w:cs="宋体" w:hint="eastAsia"/>
                <w:color w:val="525252"/>
                <w:kern w:val="0"/>
                <w:sz w:val="24"/>
                <w:szCs w:val="24"/>
              </w:rPr>
              <w:t>二、提供服务人员配备情况（10分）</w:t>
            </w:r>
          </w:p>
        </w:tc>
        <w:tc>
          <w:tcPr>
            <w:tcW w:w="4245" w:type="dxa"/>
            <w:tcBorders>
              <w:top w:val="single" w:sz="6" w:space="0" w:color="000000"/>
              <w:left w:val="nil"/>
              <w:bottom w:val="nil"/>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c>
          <w:tcPr>
            <w:tcW w:w="1260" w:type="dxa"/>
            <w:tcBorders>
              <w:top w:val="nil"/>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r>
      <w:tr w:rsidR="00216249" w:rsidRPr="00216249" w:rsidTr="00216249">
        <w:trPr>
          <w:trHeight w:val="1290"/>
        </w:trPr>
        <w:tc>
          <w:tcPr>
            <w:tcW w:w="2370" w:type="dxa"/>
            <w:tcBorders>
              <w:top w:val="nil"/>
              <w:left w:val="single" w:sz="6" w:space="0" w:color="000000"/>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spacing w:line="450" w:lineRule="atLeast"/>
              <w:textAlignment w:val="center"/>
              <w:rPr>
                <w:rFonts w:ascii="微软雅黑" w:eastAsia="微软雅黑" w:hAnsi="微软雅黑" w:cs="宋体" w:hint="eastAsia"/>
                <w:color w:val="525252"/>
                <w:kern w:val="0"/>
                <w:sz w:val="24"/>
                <w:szCs w:val="24"/>
              </w:rPr>
            </w:pPr>
            <w:r w:rsidRPr="00216249">
              <w:rPr>
                <w:rFonts w:ascii="仿宋_GB2312" w:eastAsia="仿宋_GB2312" w:hAnsi="微软雅黑" w:cs="宋体" w:hint="eastAsia"/>
                <w:color w:val="525252"/>
                <w:kern w:val="0"/>
                <w:sz w:val="24"/>
                <w:szCs w:val="24"/>
              </w:rPr>
              <w:t>三、服务时效（10分）</w:t>
            </w:r>
          </w:p>
        </w:tc>
        <w:tc>
          <w:tcPr>
            <w:tcW w:w="4245" w:type="dxa"/>
            <w:tcBorders>
              <w:top w:val="single" w:sz="6" w:space="0" w:color="000000"/>
              <w:left w:val="nil"/>
              <w:bottom w:val="nil"/>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c>
          <w:tcPr>
            <w:tcW w:w="1260" w:type="dxa"/>
            <w:tcBorders>
              <w:top w:val="nil"/>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r>
      <w:tr w:rsidR="00216249" w:rsidRPr="00216249" w:rsidTr="00216249">
        <w:trPr>
          <w:trHeight w:val="1290"/>
        </w:trPr>
        <w:tc>
          <w:tcPr>
            <w:tcW w:w="2370" w:type="dxa"/>
            <w:tcBorders>
              <w:top w:val="nil"/>
              <w:left w:val="single" w:sz="6" w:space="0" w:color="000000"/>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spacing w:line="450" w:lineRule="atLeast"/>
              <w:textAlignment w:val="center"/>
              <w:rPr>
                <w:rFonts w:ascii="微软雅黑" w:eastAsia="微软雅黑" w:hAnsi="微软雅黑" w:cs="宋体" w:hint="eastAsia"/>
                <w:color w:val="525252"/>
                <w:kern w:val="0"/>
                <w:sz w:val="24"/>
                <w:szCs w:val="24"/>
              </w:rPr>
            </w:pPr>
            <w:r w:rsidRPr="00216249">
              <w:rPr>
                <w:rFonts w:ascii="仿宋_GB2312" w:eastAsia="仿宋_GB2312" w:hAnsi="微软雅黑" w:cs="宋体" w:hint="eastAsia"/>
                <w:color w:val="525252"/>
                <w:kern w:val="0"/>
                <w:sz w:val="24"/>
                <w:szCs w:val="24"/>
              </w:rPr>
              <w:t>四、服务经验及业绩情况（30分）</w:t>
            </w:r>
          </w:p>
        </w:tc>
        <w:tc>
          <w:tcPr>
            <w:tcW w:w="4245" w:type="dxa"/>
            <w:tcBorders>
              <w:top w:val="single" w:sz="6" w:space="0" w:color="000000"/>
              <w:left w:val="nil"/>
              <w:bottom w:val="nil"/>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c>
          <w:tcPr>
            <w:tcW w:w="1260" w:type="dxa"/>
            <w:tcBorders>
              <w:top w:val="nil"/>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r>
      <w:tr w:rsidR="00216249" w:rsidRPr="00216249" w:rsidTr="00216249">
        <w:trPr>
          <w:trHeight w:val="1290"/>
        </w:trPr>
        <w:tc>
          <w:tcPr>
            <w:tcW w:w="2370" w:type="dxa"/>
            <w:tcBorders>
              <w:top w:val="nil"/>
              <w:left w:val="single" w:sz="6" w:space="0" w:color="000000"/>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spacing w:line="450" w:lineRule="atLeast"/>
              <w:textAlignment w:val="center"/>
              <w:rPr>
                <w:rFonts w:ascii="微软雅黑" w:eastAsia="微软雅黑" w:hAnsi="微软雅黑" w:cs="宋体" w:hint="eastAsia"/>
                <w:color w:val="525252"/>
                <w:kern w:val="0"/>
                <w:sz w:val="24"/>
                <w:szCs w:val="24"/>
              </w:rPr>
            </w:pPr>
            <w:r w:rsidRPr="00216249">
              <w:rPr>
                <w:rFonts w:ascii="仿宋_GB2312" w:eastAsia="仿宋_GB2312" w:hAnsi="微软雅黑" w:cs="宋体" w:hint="eastAsia"/>
                <w:color w:val="525252"/>
                <w:kern w:val="0"/>
                <w:sz w:val="24"/>
                <w:szCs w:val="24"/>
              </w:rPr>
              <w:t>五、报价（10分）</w:t>
            </w:r>
          </w:p>
        </w:tc>
        <w:tc>
          <w:tcPr>
            <w:tcW w:w="4245" w:type="dxa"/>
            <w:tcBorders>
              <w:top w:val="single" w:sz="6" w:space="0" w:color="000000"/>
              <w:left w:val="nil"/>
              <w:bottom w:val="nil"/>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c>
          <w:tcPr>
            <w:tcW w:w="1260" w:type="dxa"/>
            <w:tcBorders>
              <w:top w:val="nil"/>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r>
      <w:tr w:rsidR="00216249" w:rsidRPr="00216249" w:rsidTr="00216249">
        <w:trPr>
          <w:trHeight w:val="1290"/>
        </w:trPr>
        <w:tc>
          <w:tcPr>
            <w:tcW w:w="2370" w:type="dxa"/>
            <w:tcBorders>
              <w:top w:val="nil"/>
              <w:left w:val="single" w:sz="6" w:space="0" w:color="000000"/>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spacing w:line="450" w:lineRule="atLeast"/>
              <w:jc w:val="center"/>
              <w:textAlignment w:val="center"/>
              <w:rPr>
                <w:rFonts w:ascii="微软雅黑" w:eastAsia="微软雅黑" w:hAnsi="微软雅黑" w:cs="宋体" w:hint="eastAsia"/>
                <w:color w:val="525252"/>
                <w:kern w:val="0"/>
                <w:sz w:val="24"/>
                <w:szCs w:val="24"/>
              </w:rPr>
            </w:pPr>
            <w:r w:rsidRPr="00216249">
              <w:rPr>
                <w:rFonts w:ascii="仿宋_GB2312" w:eastAsia="仿宋_GB2312" w:hAnsi="微软雅黑" w:cs="宋体" w:hint="eastAsia"/>
                <w:color w:val="525252"/>
                <w:kern w:val="0"/>
                <w:sz w:val="24"/>
                <w:szCs w:val="24"/>
              </w:rPr>
              <w:t>六、党建工作（10分）</w:t>
            </w:r>
          </w:p>
        </w:tc>
        <w:tc>
          <w:tcPr>
            <w:tcW w:w="4245" w:type="dxa"/>
            <w:tcBorders>
              <w:top w:val="single" w:sz="6" w:space="0" w:color="000000"/>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c>
          <w:tcPr>
            <w:tcW w:w="1260" w:type="dxa"/>
            <w:tcBorders>
              <w:top w:val="nil"/>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r>
      <w:tr w:rsidR="00216249" w:rsidRPr="00216249" w:rsidTr="00216249">
        <w:trPr>
          <w:trHeight w:val="1290"/>
        </w:trPr>
        <w:tc>
          <w:tcPr>
            <w:tcW w:w="2370" w:type="dxa"/>
            <w:tcBorders>
              <w:top w:val="nil"/>
              <w:left w:val="single" w:sz="6" w:space="0" w:color="000000"/>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spacing w:line="450" w:lineRule="atLeast"/>
              <w:jc w:val="center"/>
              <w:textAlignment w:val="center"/>
              <w:rPr>
                <w:rFonts w:ascii="微软雅黑" w:eastAsia="微软雅黑" w:hAnsi="微软雅黑" w:cs="宋体" w:hint="eastAsia"/>
                <w:color w:val="525252"/>
                <w:kern w:val="0"/>
                <w:sz w:val="24"/>
                <w:szCs w:val="24"/>
              </w:rPr>
            </w:pPr>
            <w:r w:rsidRPr="00216249">
              <w:rPr>
                <w:rFonts w:ascii="仿宋_GB2312" w:eastAsia="仿宋_GB2312" w:hAnsi="微软雅黑" w:cs="宋体" w:hint="eastAsia"/>
                <w:color w:val="525252"/>
                <w:kern w:val="0"/>
                <w:sz w:val="24"/>
                <w:szCs w:val="24"/>
              </w:rPr>
              <w:t>总计</w:t>
            </w:r>
          </w:p>
        </w:tc>
        <w:tc>
          <w:tcPr>
            <w:tcW w:w="4245" w:type="dxa"/>
            <w:tcBorders>
              <w:top w:val="nil"/>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c>
          <w:tcPr>
            <w:tcW w:w="1260" w:type="dxa"/>
            <w:tcBorders>
              <w:top w:val="nil"/>
              <w:left w:val="nil"/>
              <w:bottom w:val="single" w:sz="6" w:space="0" w:color="000000"/>
              <w:right w:val="single" w:sz="6" w:space="0" w:color="000000"/>
            </w:tcBorders>
            <w:shd w:val="clear" w:color="auto" w:fill="FFFFFF"/>
            <w:tcMar>
              <w:top w:w="15" w:type="dxa"/>
              <w:left w:w="15" w:type="dxa"/>
              <w:bottom w:w="0" w:type="dxa"/>
              <w:right w:w="15" w:type="dxa"/>
            </w:tcMar>
            <w:vAlign w:val="bottom"/>
            <w:hideMark/>
          </w:tcPr>
          <w:p w:rsidR="00216249" w:rsidRPr="00216249" w:rsidRDefault="00216249" w:rsidP="00216249">
            <w:pPr>
              <w:widowControl/>
              <w:jc w:val="center"/>
              <w:rPr>
                <w:rFonts w:ascii="微软雅黑" w:eastAsia="微软雅黑" w:hAnsi="微软雅黑" w:cs="宋体" w:hint="eastAsia"/>
                <w:color w:val="525252"/>
                <w:kern w:val="0"/>
                <w:szCs w:val="21"/>
              </w:rPr>
            </w:pPr>
          </w:p>
        </w:tc>
      </w:tr>
    </w:tbl>
    <w:p w:rsidR="002E2B4F" w:rsidRPr="00216249" w:rsidRDefault="002E2B4F" w:rsidP="00216249">
      <w:bookmarkStart w:id="0" w:name="_GoBack"/>
      <w:bookmarkEnd w:id="0"/>
    </w:p>
    <w:sectPr w:rsidR="002E2B4F" w:rsidRPr="002162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4A4"/>
    <w:rsid w:val="000206F4"/>
    <w:rsid w:val="00123AA4"/>
    <w:rsid w:val="00142F7D"/>
    <w:rsid w:val="001D20C7"/>
    <w:rsid w:val="00216249"/>
    <w:rsid w:val="0022670F"/>
    <w:rsid w:val="002354A4"/>
    <w:rsid w:val="00250DD4"/>
    <w:rsid w:val="002B1247"/>
    <w:rsid w:val="002D397E"/>
    <w:rsid w:val="002E2B4F"/>
    <w:rsid w:val="00363F04"/>
    <w:rsid w:val="003C5607"/>
    <w:rsid w:val="00445C56"/>
    <w:rsid w:val="005029BE"/>
    <w:rsid w:val="00517CC6"/>
    <w:rsid w:val="00561604"/>
    <w:rsid w:val="00572CC2"/>
    <w:rsid w:val="005F12F7"/>
    <w:rsid w:val="006C79AA"/>
    <w:rsid w:val="0078518C"/>
    <w:rsid w:val="008610C1"/>
    <w:rsid w:val="008D06ED"/>
    <w:rsid w:val="009035D0"/>
    <w:rsid w:val="00984BD4"/>
    <w:rsid w:val="00A94C0B"/>
    <w:rsid w:val="00AA0640"/>
    <w:rsid w:val="00AE689C"/>
    <w:rsid w:val="00B32B07"/>
    <w:rsid w:val="00C91DE9"/>
    <w:rsid w:val="00CB06D3"/>
    <w:rsid w:val="00D30F2F"/>
    <w:rsid w:val="00DD6637"/>
    <w:rsid w:val="00E065B0"/>
    <w:rsid w:val="00EF272F"/>
    <w:rsid w:val="00F27F71"/>
    <w:rsid w:val="00F64141"/>
    <w:rsid w:val="00F84113"/>
    <w:rsid w:val="00FC2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9C641"/>
  <w15:chartTrackingRefBased/>
  <w15:docId w15:val="{BC21ED94-D006-4423-89E7-04F30DC74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E2B4F"/>
    <w:pPr>
      <w:widowControl w:val="0"/>
      <w:jc w:val="both"/>
    </w:pPr>
  </w:style>
  <w:style w:type="paragraph" w:styleId="a4">
    <w:name w:val="Normal (Web)"/>
    <w:basedOn w:val="a"/>
    <w:uiPriority w:val="99"/>
    <w:semiHidden/>
    <w:unhideWhenUsed/>
    <w:rsid w:val="00216249"/>
    <w:pPr>
      <w:widowControl/>
      <w:spacing w:before="100" w:beforeAutospacing="1" w:after="100" w:afterAutospacing="1"/>
      <w:jc w:val="left"/>
    </w:pPr>
    <w:rPr>
      <w:rFonts w:ascii="宋体" w:eastAsia="宋体" w:hAnsi="宋体" w:cs="宋体"/>
      <w:kern w:val="0"/>
      <w:sz w:val="24"/>
      <w:szCs w:val="24"/>
    </w:rPr>
  </w:style>
  <w:style w:type="paragraph" w:styleId="a5">
    <w:name w:val="List Paragraph"/>
    <w:basedOn w:val="a"/>
    <w:uiPriority w:val="34"/>
    <w:qFormat/>
    <w:rsid w:val="0021624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53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278</Words>
  <Characters>1590</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diy</dc:creator>
  <cp:keywords/>
  <dc:description/>
  <cp:lastModifiedBy>diy</cp:lastModifiedBy>
  <cp:revision>2</cp:revision>
  <dcterms:created xsi:type="dcterms:W3CDTF">2020-03-17T01:25:00Z</dcterms:created>
  <dcterms:modified xsi:type="dcterms:W3CDTF">2020-03-17T01:25:00Z</dcterms:modified>
</cp:coreProperties>
</file>