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52" w:beforeAutospacing="0" w:after="750" w:afterAutospacing="0" w:line="405" w:lineRule="atLeast"/>
        <w:ind w:left="0" w:right="0" w:firstLine="645"/>
        <w:jc w:val="left"/>
      </w:pPr>
      <w:r>
        <w:rPr>
          <w:rFonts w:ascii="仿宋_GB2312" w:eastAsia="仿宋_GB2312" w:cs="仿宋_GB2312"/>
          <w:color w:val="333333"/>
          <w:sz w:val="31"/>
          <w:szCs w:val="31"/>
          <w:bdr w:val="none" w:color="auto" w:sz="0" w:space="0"/>
        </w:rPr>
        <w:t>1.</w:t>
      </w:r>
      <w:r>
        <w:rPr>
          <w:rFonts w:hint="eastAsia" w:ascii="仿宋_GB2312" w:eastAsia="仿宋_GB2312" w:cs="仿宋_GB2312"/>
          <w:color w:val="333333"/>
          <w:sz w:val="31"/>
          <w:szCs w:val="31"/>
          <w:bdr w:val="none" w:color="auto" w:sz="0" w:space="0"/>
        </w:rPr>
        <w:t>因公司发展及业务需要，面向集团内外部诚招相关岗位人才，工作地点为浙江温州、金华、台州沿线各地,具体岗位、人数及要求如下：</w:t>
      </w:r>
    </w:p>
    <w:tbl>
      <w:tblPr>
        <w:tblW w:w="1135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25"/>
        <w:gridCol w:w="1460"/>
        <w:gridCol w:w="1460"/>
        <w:gridCol w:w="658"/>
        <w:gridCol w:w="4027"/>
        <w:gridCol w:w="31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85" w:hRule="atLeast"/>
          <w:tblCellSpacing w:w="0" w:type="dxa"/>
        </w:trPr>
        <w:tc>
          <w:tcPr>
            <w:tcW w:w="6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序号</w:t>
            </w:r>
          </w:p>
        </w:tc>
        <w:tc>
          <w:tcPr>
            <w:tcW w:w="14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部门</w:t>
            </w:r>
          </w:p>
        </w:tc>
        <w:tc>
          <w:tcPr>
            <w:tcW w:w="14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岗位</w:t>
            </w:r>
          </w:p>
        </w:tc>
        <w:tc>
          <w:tcPr>
            <w:tcW w:w="65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人数</w:t>
            </w:r>
          </w:p>
        </w:tc>
        <w:tc>
          <w:tcPr>
            <w:tcW w:w="402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岗位职责</w:t>
            </w:r>
          </w:p>
        </w:tc>
        <w:tc>
          <w:tcPr>
            <w:tcW w:w="312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招聘要求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81" w:hRule="atLeast"/>
          <w:tblCellSpacing w:w="0" w:type="dxa"/>
        </w:trPr>
        <w:tc>
          <w:tcPr>
            <w:tcW w:w="6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运输部</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运输安全室副主任</w:t>
            </w:r>
          </w:p>
        </w:tc>
        <w:tc>
          <w:tcPr>
            <w:tcW w:w="65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40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负责劳动安全、接发列车、调车、道口、货装、消防、路外、防洪等安全管理以及应急救援处置工作。2、牵头制定和完善相关岗位安全生产责任制、工作标准、工作流程，参与拟定安全生产管理办法和规章制度。3、负责安全“红线”、“事苗”以及严重“两违”的调查分析处理，定期刊发安全检查通报。4、参与安全生产事故调查分析。5、组织或参与管内新（改）建铁路项目运营安全（预）评估工作，负责营业线施工安全协议签订、监督管理与安全把关工作。</w:t>
            </w:r>
          </w:p>
        </w:tc>
        <w:tc>
          <w:tcPr>
            <w:tcW w:w="31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45周岁及以下，本科及以上学历，铁路行车组织、交通运输、铁道交通运营管理等相关专业优先。取得中级职称或行车专业技师资格，5年及以上铁路行车专业工作经验，且担任过行车专业管理岗位或铁路运输安全管理岗位，特别优秀者可适当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01" w:hRule="atLeast"/>
          <w:tblCellSpacing w:w="0" w:type="dxa"/>
        </w:trPr>
        <w:tc>
          <w:tcPr>
            <w:tcW w:w="6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2</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运输部</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设备室副主任</w:t>
            </w:r>
          </w:p>
        </w:tc>
        <w:tc>
          <w:tcPr>
            <w:tcW w:w="65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40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负责制定装卸机械、工索具和特种设备安全管理技术规章制度、标准，并监督检查落实。2.负责组织新建或改、扩建货场装卸机械配置的前期调查分析和技术论证并提出建议方案，参与新建或改、扩建货场装卸机械的验收。3.负责特种设备安全管理工作、特种设备属地注册、注销登记，检验检测工作，开展年度装卸机械技术状态评定工作。4.负责组织开展设备管理和维修人员的技能培训。</w:t>
            </w:r>
          </w:p>
        </w:tc>
        <w:tc>
          <w:tcPr>
            <w:tcW w:w="31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45周岁及以下，本科及以上学历，机械设备相关专业。取得高级工技能等级证书或工程师职称。8年及以上机电设备维修和管理工作经验，具备一定的现场作业管理能力和经验。有铁路装卸管理经验的优先。特别优秀者可适当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641" w:hRule="atLeast"/>
          <w:tblCellSpacing w:w="0" w:type="dxa"/>
        </w:trPr>
        <w:tc>
          <w:tcPr>
            <w:tcW w:w="6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3</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客运部</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客运业务安全室副主任</w:t>
            </w:r>
          </w:p>
        </w:tc>
        <w:tc>
          <w:tcPr>
            <w:tcW w:w="65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40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能掌握铁路客运有关技术政策、技术标准、规章制度和营销战略等专业知识。2.做好客运安全管理，处理旅客服务质量投诉、旅客伤亡事故和行包事故等。3.做好客运设备（包括特种设备）使用管理检查。4.组织实施客运部教育培训、客运专业技术人才选拔相关工作。5.制定客运部安全生产应急预案、演练计划和方案，参与客运相关的生产安全事故救援和调查处理工作。6.做好指导铁路专特运、军运等重点运输管理工作。</w:t>
            </w:r>
          </w:p>
        </w:tc>
        <w:tc>
          <w:tcPr>
            <w:tcW w:w="31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45周岁及以下，本科及以上学历，取得中级职称或铁路客运专业技师职业资格，5年及以上铁路客运专业工作经验，且担任过客运专业管理岗位。特别优秀的可放宽相关要求。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200" w:hRule="atLeast"/>
          <w:tblCellSpacing w:w="0" w:type="dxa"/>
        </w:trPr>
        <w:tc>
          <w:tcPr>
            <w:tcW w:w="6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4</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工电部</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桥隧工程师</w:t>
            </w:r>
          </w:p>
        </w:tc>
        <w:tc>
          <w:tcPr>
            <w:tcW w:w="65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40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做好桥隧建筑物的各项检查、养护维修作业、维修评定标准以及各种病害的检查和诊治工作。做好桥隧班组的专业管理和标准化创建工作。</w:t>
            </w:r>
          </w:p>
        </w:tc>
        <w:tc>
          <w:tcPr>
            <w:tcW w:w="31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铁道工务、桥隧相关专业，本科及以上学历，桥隧专业工程师职称，有桥隧专业5年及以上工作经验。特别优秀的可适当放宽相关要求。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401" w:hRule="atLeast"/>
          <w:tblCellSpacing w:w="0" w:type="dxa"/>
        </w:trPr>
        <w:tc>
          <w:tcPr>
            <w:tcW w:w="6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5</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浙江省铁投建设工程有限公司</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造价员</w:t>
            </w:r>
          </w:p>
        </w:tc>
        <w:tc>
          <w:tcPr>
            <w:tcW w:w="65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40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负责在项目策划阶段完成估算，编制审核工程量清单。2.参与土建工程招标工作和合同编制工作。3.施工阶段，依据合同和相关文件审核工程进度款、变更联系单等。4.负责工程竣工结算具体审核工作。5.协助其他部门处理有关预决算编审工作。</w:t>
            </w:r>
          </w:p>
        </w:tc>
        <w:tc>
          <w:tcPr>
            <w:tcW w:w="31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工程类、造价管理类、工程预算类等相关专业，本科及以上学历。有3年以上工程造价相关岗位的工作经验，熟练使用预算、办公软件。精通工程预算定额及工程量清单的计价要求，熟悉相关设备材料市场价格、供应情况及工程造价管理的相关规定。具有铁路行业造价工作经历的优先，取得造价工程师资格的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921" w:hRule="atLeast"/>
          <w:tblCellSpacing w:w="0" w:type="dxa"/>
        </w:trPr>
        <w:tc>
          <w:tcPr>
            <w:tcW w:w="6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6</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浙江省铁投建设工程有限公司</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技术员</w:t>
            </w:r>
          </w:p>
        </w:tc>
        <w:tc>
          <w:tcPr>
            <w:tcW w:w="65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5</w:t>
            </w:r>
          </w:p>
        </w:tc>
        <w:tc>
          <w:tcPr>
            <w:tcW w:w="40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负责施工现场出现的技术问题，与项目经理、技术主管协作解决有关施工技术问题。2.认真督促施工现场安全、技术交底相关工作，采取有效措施保证工程进度、质量、安全有效统一。3.负责收集工程施工技术资料、预决算资料，及时整理编制工程竣工资料和决算资料。4.熟悉现场测量定位、各工序的施工工艺及标准。</w:t>
            </w:r>
          </w:p>
        </w:tc>
        <w:tc>
          <w:tcPr>
            <w:tcW w:w="31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土木工程、工程管理等相关专业，大专及以上学历，助理工程师职称。有3年及以上工程管理、工程施工相关工作经验。取得工程师职称或建造师资格证者优先。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81" w:hRule="atLeast"/>
          <w:tblCellSpacing w:w="0" w:type="dxa"/>
        </w:trPr>
        <w:tc>
          <w:tcPr>
            <w:tcW w:w="6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7</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浙江省铁投建设工程有限公司</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测量员</w:t>
            </w:r>
          </w:p>
        </w:tc>
        <w:tc>
          <w:tcPr>
            <w:tcW w:w="65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2</w:t>
            </w:r>
          </w:p>
        </w:tc>
        <w:tc>
          <w:tcPr>
            <w:tcW w:w="40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负责工程现场施工测量工作，记录整理观测结果（数据和曲线图表等）。2.负责及时整理完善基线复核、测量记录等测量资料。3.与设计、施工、第三方监测单位等方面密切配合，事先做好充分的准备工作，制定切实可行的与施工同步的测量放线方案。</w:t>
            </w:r>
          </w:p>
        </w:tc>
        <w:tc>
          <w:tcPr>
            <w:tcW w:w="31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大专及以上学历，有2年以上现场测量工作经验。熟悉使用经纬仪、全站仪等相关测量仪器，有较强的工程测量技能。熟练掌握测绘工程方面的知识和施工业务流程，具有良好的沟通协调能力，责任心强。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81" w:hRule="atLeast"/>
          <w:tblCellSpacing w:w="0" w:type="dxa"/>
        </w:trPr>
        <w:tc>
          <w:tcPr>
            <w:tcW w:w="6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8</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浙江铁投商旅开发有限公司</w:t>
            </w:r>
          </w:p>
        </w:tc>
        <w:tc>
          <w:tcPr>
            <w:tcW w:w="14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市场部业务主管</w:t>
            </w:r>
          </w:p>
        </w:tc>
        <w:tc>
          <w:tcPr>
            <w:tcW w:w="65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402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1.负责省内铁路和轨道系统站车商业开发。2.掌握市场行情，实施灵活的经营模式和招商策略。3.编制项目招投标文件和招商合同。4.强化开发项目监管，提报统计分析材料。</w:t>
            </w:r>
          </w:p>
        </w:tc>
        <w:tc>
          <w:tcPr>
            <w:tcW w:w="31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19"/>
                <w:szCs w:val="19"/>
                <w:bdr w:val="none" w:color="auto" w:sz="0" w:space="0"/>
              </w:rPr>
              <w:t>40周岁以下，本科及以上学历。有5年以上铁路客运车站或大型商场招商工作经验，熟悉招商流程。有较强的文字功底、管理能力、团队精神和执行力。业绩突出或行业资源丰富的可放宽相关要求。</w:t>
            </w:r>
          </w:p>
        </w:tc>
      </w:tr>
    </w:tbl>
    <w:p>
      <w:pPr>
        <w:pStyle w:val="2"/>
        <w:keepNext w:val="0"/>
        <w:keepLines w:val="0"/>
        <w:widowControl/>
        <w:suppressLineNumbers w:val="0"/>
        <w:spacing w:before="1052" w:beforeAutospacing="0" w:after="750" w:afterAutospacing="0" w:line="405" w:lineRule="atLeast"/>
        <w:ind w:left="0" w:right="0" w:firstLine="645"/>
        <w:jc w:val="left"/>
      </w:pPr>
      <w:r>
        <w:rPr>
          <w:rFonts w:hint="eastAsia" w:ascii="仿宋_GB2312" w:eastAsia="仿宋_GB2312" w:cs="仿宋_GB2312"/>
          <w:color w:val="333333"/>
          <w:sz w:val="31"/>
          <w:szCs w:val="31"/>
          <w:bdr w:val="none" w:color="auto" w:sz="0" w:space="0"/>
        </w:rPr>
        <w:t>2.</w:t>
      </w:r>
      <w:r>
        <w:rPr>
          <w:sz w:val="24"/>
          <w:szCs w:val="24"/>
          <w:bdr w:val="none" w:color="auto" w:sz="0" w:space="0"/>
        </w:rPr>
        <w:t xml:space="preserve"> </w:t>
      </w:r>
      <w:r>
        <w:rPr>
          <w:rFonts w:hint="eastAsia" w:ascii="仿宋_GB2312" w:eastAsia="仿宋_GB2312" w:cs="仿宋_GB2312"/>
          <w:color w:val="333333"/>
          <w:sz w:val="31"/>
          <w:szCs w:val="31"/>
          <w:bdr w:val="none" w:color="auto" w:sz="0" w:space="0"/>
        </w:rPr>
        <w:t>因金台铁路开通运营需要，面向集团内外部诚招相关专业管理及技术岗位人才，工作地点为浙江温州、金华、台州沿线各地,具体岗位、人数及要求如下：</w:t>
      </w:r>
    </w:p>
    <w:tbl>
      <w:tblPr>
        <w:tblW w:w="1135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19"/>
        <w:gridCol w:w="1448"/>
        <w:gridCol w:w="1448"/>
        <w:gridCol w:w="748"/>
        <w:gridCol w:w="3993"/>
        <w:gridCol w:w="31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00" w:hRule="atLeast"/>
          <w:tblCellSpacing w:w="0" w:type="dxa"/>
        </w:trPr>
        <w:tc>
          <w:tcPr>
            <w:tcW w:w="61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序号</w:t>
            </w:r>
          </w:p>
        </w:tc>
        <w:tc>
          <w:tcPr>
            <w:tcW w:w="14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部门</w:t>
            </w:r>
          </w:p>
        </w:tc>
        <w:tc>
          <w:tcPr>
            <w:tcW w:w="14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岗位</w:t>
            </w:r>
          </w:p>
        </w:tc>
        <w:tc>
          <w:tcPr>
            <w:tcW w:w="7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人数</w:t>
            </w:r>
          </w:p>
        </w:tc>
        <w:tc>
          <w:tcPr>
            <w:tcW w:w="399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岗位职责</w:t>
            </w:r>
          </w:p>
        </w:tc>
        <w:tc>
          <w:tcPr>
            <w:tcW w:w="310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招聘要求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441" w:hRule="atLeast"/>
          <w:tblCellSpacing w:w="0" w:type="dxa"/>
        </w:trPr>
        <w:tc>
          <w:tcPr>
            <w:tcW w:w="61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各部门</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行政管理（文秘）</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做好本单位行政文件、综合性报告、总结材料和文电等的拟定起草工作；2.负责公文流转、各类信息收集、整理、编发工作；3.负责各类会议组织、会议记录的编发工作；4.负责本单位行政、后勤等其他相关管理工作。</w:t>
            </w:r>
          </w:p>
        </w:tc>
        <w:tc>
          <w:tcPr>
            <w:tcW w:w="3102"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35周岁及以下，全日制本科及以上学历，汉语言文学、文秘、行政管理、思想政治教育类、人力资源、会计、金融、财务管理等相关专业。有铁路单位相关岗位工作经验的优先，取得中级职称的优先。特别优秀的可适当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441" w:hRule="atLeast"/>
          <w:tblCellSpacing w:w="0" w:type="dxa"/>
        </w:trPr>
        <w:tc>
          <w:tcPr>
            <w:tcW w:w="61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2</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各部门</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党务管理</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1.做好党建收发文件管理、党建制度以及体系建设；2.负责党建宣传、创新提质、企业文化建设相关工作；3.负责总结计划、讲话汇报等综合材料起草工作；4.负责党建组织、党建会议以及活动的组织等相关工作。</w:t>
            </w:r>
          </w:p>
        </w:tc>
        <w:tc>
          <w:tcPr>
            <w:tcW w:w="310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921" w:hRule="atLeast"/>
          <w:tblCellSpacing w:w="0" w:type="dxa"/>
        </w:trPr>
        <w:tc>
          <w:tcPr>
            <w:tcW w:w="61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3</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各部门</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人力资源管理</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2</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根据公司人力资源管理制度，做好部门人事管理相关工作，办理员工社保申报、工伤、生育、退休等相关手续；2.做好本部门薪资发放，落实各项奖惩考核，定期编制薪酬发放相关报表和统计报告；3.做好员工工作证、工作服及劳动保护用品等的申报及管理工作；4.负责本部门员工技能鉴定、职称评审及台帐管理相关工作。</w:t>
            </w:r>
          </w:p>
        </w:tc>
        <w:tc>
          <w:tcPr>
            <w:tcW w:w="310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tblCellSpacing w:w="0" w:type="dxa"/>
        </w:trPr>
        <w:tc>
          <w:tcPr>
            <w:tcW w:w="61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4</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各部门</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财务管理</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1.负责本单位会计核算、财务预算管理、资金管理等相关工作；2.负责编制会计报表，开展成本分析相关工作；3.负责本单位会计档案相关管理工作。</w:t>
            </w:r>
          </w:p>
        </w:tc>
        <w:tc>
          <w:tcPr>
            <w:tcW w:w="310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441" w:hRule="atLeast"/>
          <w:tblCellSpacing w:w="0" w:type="dxa"/>
        </w:trPr>
        <w:tc>
          <w:tcPr>
            <w:tcW w:w="61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5</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工电部</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探伤技术员</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1、负责钢轨探伤各项技术工作，建立钢轨探伤原始技术资料的收集整理工作和技术管理台账。2、指导、处理协调钢轨探伤中出现的技术问题，为探伤工作提供技术支持。3、日常对探伤人员进行业务技术培训。</w:t>
            </w:r>
          </w:p>
        </w:tc>
        <w:tc>
          <w:tcPr>
            <w:tcW w:w="310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大专及以上学历，取得相关岗位高级工技能资格，有铁道工务、探伤专业3年及以上相关工作经验。特别优秀的可适当放宽相关要求。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61" w:hRule="atLeast"/>
          <w:tblCellSpacing w:w="0" w:type="dxa"/>
        </w:trPr>
        <w:tc>
          <w:tcPr>
            <w:tcW w:w="61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6</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工电部</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接触网点检</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分管接触网运行检修管理工作，指导作业区技术安全工作。2、组织安全质量分析，研究制定隐患整改方案，采取纠正、预防措施。3、组织制订接触网的规章制度、作业标准、作业指导书、管理办法，编制接触网运行、检修、整治计划。4、组织开展接触网技术业务培训、科技攻关和技术革新活动，研究解决设备运用、检修中的突出问题。5、组织做好接触网防洪、防台、防雷、防寒等季节性设备的安全措施并检查督促落实情况。6、组织参加接触网各类事故、故障的调查分析和处理，参与营业线施工的质量监督把关，组织接触网设备类安全风险的辨识与控制。</w:t>
            </w:r>
          </w:p>
        </w:tc>
        <w:tc>
          <w:tcPr>
            <w:tcW w:w="310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铁道供电、电气自动化或相关专业，本科及以上学历。助理工程师职称或技师技能资格，3年以上铁道供电（电力）施工运营管理经验。特别优秀的可适当放宽相关要求。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61" w:hRule="atLeast"/>
          <w:tblCellSpacing w:w="0" w:type="dxa"/>
        </w:trPr>
        <w:tc>
          <w:tcPr>
            <w:tcW w:w="61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7</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工电部</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接触网技术员</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负责接触网技术管理工作。2、定期分析接触网设备运行情况，组织设备故障的处理和分析，参与组织接触网事故分析，制定解决措施并督导落实。开展安全检查，对班组的技术管理工作进行指导。3、参与接触网设备基建、大修、更新改造及外委工程的查勘、技术交底、施工方案评审和施工过程控制、竣工验收交接等工作，并对各项工程竣工的验交技术把关。4、建立接触网设备台帐、基础资料，负责审核图纸及技术资料，并按时完成修订工作，负责技术资料汇总上报。5、负责接触网专业检修工艺和修制改革，解决运行检修生产过程中的难题。</w:t>
            </w:r>
          </w:p>
        </w:tc>
        <w:tc>
          <w:tcPr>
            <w:tcW w:w="310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铁道供电、电气自动化或相关专业，大专及以上学历。助理工程师职称或高级工技能资格，3年以上铁道供电（接触网）设备施工运营管理经验。特别优秀的可适当放宽相关要求。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161" w:hRule="atLeast"/>
          <w:tblCellSpacing w:w="0" w:type="dxa"/>
        </w:trPr>
        <w:tc>
          <w:tcPr>
            <w:tcW w:w="61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8</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工电部</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工务机械作业区作业长</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统筹安排工务机械作业区的各项工作，定期检查、指导、考核工区的各项安全生产、施工作业、质量管理等情况，确保安全生产。2.精心组织运输及大机施工作业计划，质量良好地完成班组运输生产及大机施工作业任务和各项经济技术指标。3.积极组织职工开展质量攻关、技术革新和生产节约等活动，不断提高班组生产管理水平、工作质量和效率。</w:t>
            </w:r>
          </w:p>
        </w:tc>
        <w:tc>
          <w:tcPr>
            <w:tcW w:w="310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本科及以上学历，持有L2或L3铁路机车驾驶证。担任国铁运输车间主任及以上职务满5年。熟练掌握工务机械作业车的运用、检修、保养，熟悉轨道车作业流程和大机施工组织。特别优秀的可适当放宽相关要求。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441" w:hRule="atLeast"/>
          <w:tblCellSpacing w:w="0" w:type="dxa"/>
        </w:trPr>
        <w:tc>
          <w:tcPr>
            <w:tcW w:w="61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9</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工电部</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工务机械作业区维修点检</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1</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1.做好大型养路机械设备检修操作标准、作业标准、管理制度及规章制度的编制管理工作。2.参与工务机械车大修、更新、技改等较大施工项目，制定技术方案，编制施工计划。3.做好事故和设备故障的处理和分析，制定解决措施并督导落实。</w:t>
            </w:r>
          </w:p>
        </w:tc>
        <w:tc>
          <w:tcPr>
            <w:tcW w:w="310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本科及以上学历，取得维修技师技能资格或助理工程师职称。有10年及以上相关岗位的工作经验，熟练掌握工务机械作业车的检修、保养和机械维修技术。特别优秀的可适当放宽相关要求。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tblCellSpacing w:w="0" w:type="dxa"/>
        </w:trPr>
        <w:tc>
          <w:tcPr>
            <w:tcW w:w="351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5"/>
                <w:rFonts w:hint="eastAsia" w:ascii="宋体" w:hAnsi="宋体" w:eastAsia="宋体" w:cs="宋体"/>
                <w:sz w:val="24"/>
                <w:szCs w:val="24"/>
                <w:bdr w:val="none" w:color="auto" w:sz="0" w:space="0"/>
              </w:rPr>
              <w:t>总计</w:t>
            </w:r>
          </w:p>
        </w:tc>
        <w:tc>
          <w:tcPr>
            <w:tcW w:w="7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5"/>
                <w:rFonts w:hint="eastAsia" w:ascii="宋体" w:hAnsi="宋体" w:eastAsia="宋体" w:cs="宋体"/>
                <w:sz w:val="24"/>
                <w:szCs w:val="24"/>
                <w:bdr w:val="none" w:color="auto" w:sz="0" w:space="0"/>
              </w:rPr>
              <w:t>23</w:t>
            </w:r>
          </w:p>
        </w:tc>
        <w:tc>
          <w:tcPr>
            <w:tcW w:w="399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102" w:type="dxa"/>
            <w:tcBorders>
              <w:left w:val="nil"/>
            </w:tcBorders>
            <w:shd w:val="clear"/>
            <w:vAlign w:val="center"/>
          </w:tcPr>
          <w:p>
            <w:pPr>
              <w:rPr>
                <w:rFonts w:hint="eastAsia" w:ascii="宋体"/>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B6EFC"/>
    <w:rsid w:val="2D7B6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last-child"/>
    <w:basedOn w:val="4"/>
    <w:uiPriority w:val="0"/>
  </w:style>
  <w:style w:type="character" w:customStyle="1" w:styleId="7">
    <w:name w:val="last-child1"/>
    <w:basedOn w:val="4"/>
    <w:uiPriority w:val="0"/>
    <w:rPr>
      <w:color w:val="AAAAAA"/>
    </w:rPr>
  </w:style>
  <w:style w:type="character" w:customStyle="1" w:styleId="8">
    <w:name w:val="first-child1"/>
    <w:basedOn w:val="4"/>
    <w:uiPriority w:val="0"/>
    <w:rPr>
      <w:color w:val="1F5DA4"/>
    </w:rPr>
  </w:style>
  <w:style w:type="character" w:customStyle="1" w:styleId="9">
    <w:name w:val="first-child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2020-03-16T09:27:00Z</dcterms:created>
  <dc:creator>Administrator</dc:creator>
  <cp:lastModifiedBy>Administrator</cp:lastModifiedBy>
  <dcterms:modified xsi:type="dcterms:W3CDTF">2020-03-16T09:28:39Z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