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龙山县纪委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eastAsia="zh-CN"/>
        </w:rPr>
        <w:t>监委、县委巡察办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公开选调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工作人员公告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工作需要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，经研究，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龙山县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纪委监委、县委巡察办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决定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面向全县党政群机关和事业单位公开选调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事业单位工作人员7名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根据中共湖南省委组织部《关于进一步规范机关事业单位人员流动调配工作的意见》（湘组发〔2015〕26号）规定，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公开选调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有关事项公告如下：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一、选调原则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（一）坚持公开、公平、公正原则；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（二）坚持依法、依规、依程序原则；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（三）坚持德才兼备、以德为先、择优录用原则。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工作岗位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选调岗位情况详见《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龙山县纪委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eastAsia="zh-CN"/>
        </w:rPr>
        <w:t>监委、县委巡察办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选调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eastAsia="zh-CN"/>
        </w:rPr>
        <w:t>职位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》（附件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选调范围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县党政群机关（含原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参照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）科员及以下，全额拨款事业单位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在编在岗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管理岗位人员（九级职员及以下）、专业技术岗位人员。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8" w:firstLineChars="200"/>
        <w:textAlignment w:val="auto"/>
        <w:rPr>
          <w:rFonts w:hint="eastAsia" w:ascii="黑体" w:hAnsi="黑体" w:eastAsia="黑体" w:cs="黑体"/>
          <w:b w:val="0"/>
          <w:bCs w:val="0"/>
          <w:spacing w:val="-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3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pacing w:val="-3"/>
          <w:kern w:val="0"/>
          <w:sz w:val="32"/>
          <w:szCs w:val="32"/>
        </w:rPr>
        <w:t>选调人员应具备的资格条件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（一）热爱纪检监察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、巡察工作，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具有良好的政治、业务素质，品行端正，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具有一定文字功底，熟悉电脑操作及法律法规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（二）已进行公务员（含原参照）、事业单位工作人员登记备案（不需登记备案的除外）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参加工作时间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2年以上（2018年3月16日前参加工作，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属于乡镇及事业站所招考职位人员，服务年限达三年以上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（三）年龄在3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周岁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以下（198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出生）；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具有全日制本科学历，学士学位;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（五）近三年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年度考核均为称职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（合格）及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以上等次；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身体健康，具有正常履行职责的身体条件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/>
        <w:textAlignment w:val="auto"/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）法律、法规规定的其他条件。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958" w:leftChars="304" w:hanging="320" w:hangingChars="1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有下列情形之一的人员，不得报考：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（一）涉嫌违法违纪正在接受审查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调查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尚未作出结论的；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（二）受过党纪政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处分的；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（三）未经所在单位和主管部门同意的；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未满规定的服务年限或对转任有其他限制性规定的；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（五）与县纪委监委、县委巡察办干部职工有需要回避关系的；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人员身份入口存疑的；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（七）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被依法列为失信联合惩戒对象的；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）法律、法规及有关政策规定的其他情形。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8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pacing w:val="-3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pacing w:val="-3"/>
          <w:kern w:val="0"/>
          <w:sz w:val="32"/>
          <w:szCs w:val="32"/>
        </w:rPr>
        <w:t>选调程序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发布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公告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龙山县人民政府网、龙山新闻网、龙山廉政网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龙山廉政微信公众号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等媒介发布选调公告。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（二）报名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1.报名时间：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日（上午8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00至12:00，下午14:30至17:30）；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28" w:firstLineChars="200"/>
        <w:jc w:val="both"/>
        <w:textAlignment w:val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2.报名方式：现场报名；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2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3.报名地点：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龙山</w:t>
      </w:r>
      <w:r>
        <w:rPr>
          <w:rFonts w:hint="eastAsia" w:ascii="仿宋_GB2312" w:hAnsi="仿宋_GB2312" w:eastAsia="仿宋_GB2312" w:cs="仿宋_GB2312"/>
          <w:sz w:val="32"/>
          <w:szCs w:val="32"/>
        </w:rPr>
        <w:t>县纪委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监委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组织部(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纪委监委</w:t>
      </w:r>
      <w:r>
        <w:rPr>
          <w:rFonts w:hint="eastAsia" w:ascii="仿宋_GB2312" w:hAnsi="仿宋_GB2312" w:eastAsia="仿宋_GB2312" w:cs="仿宋_GB2312"/>
          <w:sz w:val="32"/>
          <w:szCs w:val="32"/>
        </w:rPr>
        <w:t>401室)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彭九正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，联系电话：0743-6229590；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4.报名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：报考人员只能选择一个岗位进行报考，报名后不得更改报考岗位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须提供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的资料：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本人身份证及复印件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学历学位证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原件及复印件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③征信报告单；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④工作经历证明；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⑤《公务员（参公）录用审批表》或《事业单位聘用人员登记表》复印件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1份；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⑥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《龙山县纪委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eastAsia="zh-CN"/>
        </w:rPr>
        <w:t>监委、县委巡察办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选调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工作人员报名表》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寸免冠彩色照片3张。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（三）资格审查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报考人员所在单位和主管部门进行初审，在报名表意见栏内签署同意报考意见并盖章，报考人员在报名时提交报名需要的相关材料，提交的材料要真实、准确。县纪委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监委、县委巡察办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会同县委组织部、县人社局进行复审，确定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人员名单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。资格审查贯穿选调工作全过程。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（四）笔试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采用闭卷方式进行，笔试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总分为100分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。主要测试报考人员的政策理论水平、纪检监察业务知识、巡视巡察知识、相关职位要求的专业知识。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选调岗位计划数与报考人数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比例原则上不低于1:3，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未达到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的开考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比例，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则取消选调岗位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计划。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笔试时间和地点见准考证，准考证领取时间另行通知。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（五）面试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根据笔试成绩由高分到低分，按照1∶2的比例确定面试对象，如末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入围面试人员出现笔试成绩相同的一并进入面试；如出现缺额，按笔试成绩依次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采用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结构化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进行，面试总分为100分。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面试时间、地点另行通知。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综合成绩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=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笔试成绩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*60%+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面试成绩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*40%。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笔试成绩、面试成绩保留到小数点后两位数字，综合成绩保留到小数点后三位数字。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体检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综合成绩从高分到低分按选调计划数等额确定体检对象。如综合成绩相同，按笔试成绩从高分到低分排名确定体检对象。体检标准和要求按公务员录用通用体检标准执行。体检合格的，方可列为考察对象；体检不合格的取消资格，按综合成绩排名依次递补，递补不超过一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考察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2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eastAsia="zh-CN"/>
        </w:rPr>
        <w:t>体检合格人员作为考察对象，采取等额考察方式。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县纪委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eastAsia="zh-CN"/>
        </w:rPr>
        <w:t>监委、县委巡察办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组织专门考察组进行考察，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重点了解考察对象报名资格条件、“三龄两历一身份”、编制性质等情况，以及德、能、勤、绩、廉等方面的表现。如有考察不合格者，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按确定体检对象办法依次递补体检、考察，递补不超过一次。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）公示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考察结束后，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根据考察结果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确定拟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选调人选，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在相关网站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个工作日。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）试用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选调人员试用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期为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3个月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试用期间，选调人员在原单位的一切关系、待遇不变。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）调动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试用期满考核合格的，按照干部管理权限和有关要求办理调动相关手续。考核不合格的，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回原单位。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28" w:firstLineChars="200"/>
        <w:jc w:val="both"/>
        <w:textAlignment w:val="auto"/>
        <w:rPr>
          <w:rFonts w:hint="eastAsia" w:ascii="黑体" w:hAnsi="黑体" w:eastAsia="黑体" w:cs="黑体"/>
          <w:spacing w:val="-3"/>
          <w:sz w:val="32"/>
          <w:szCs w:val="32"/>
        </w:rPr>
      </w:pPr>
      <w:r>
        <w:rPr>
          <w:rFonts w:hint="eastAsia" w:ascii="黑体" w:hAnsi="黑体" w:eastAsia="黑体" w:cs="黑体"/>
          <w:spacing w:val="-3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pacing w:val="-3"/>
          <w:sz w:val="32"/>
          <w:szCs w:val="32"/>
        </w:rPr>
        <w:t>、相关要求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（一）报考人员持准考证和本人有效身份证方可参加考试；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（二）参加选调人员如有弄虚作假和考试作弊等行为，一律取消选调资格；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（三）本选调公告及未尽事宜，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由县纪委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监委、县委巡察办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附：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《龙山县纪委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eastAsia="zh-CN"/>
        </w:rPr>
        <w:t>监委、县委巡察办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选调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eastAsia="zh-CN"/>
        </w:rPr>
        <w:t>职位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表》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56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《龙山县纪委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eastAsia="zh-CN"/>
        </w:rPr>
        <w:t>监委、县委巡察办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选调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</w:rPr>
        <w:t>工作人员报名表</w:t>
      </w:r>
      <w:r>
        <w:rPr>
          <w:rFonts w:hint="eastAsia" w:ascii="仿宋_GB2312" w:hAnsi="仿宋_GB2312" w:eastAsia="仿宋_GB2312" w:cs="仿宋_GB2312"/>
          <w:spacing w:val="-3"/>
          <w:kern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</w:rPr>
        <w:t>龙山县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纪律检查委员会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龙山县监察委员会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92" w:leftChars="1520" w:hanging="1600" w:hanging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中共龙山县委巡察工作领导小组办公室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pacing w:val="-17"/>
          <w:sz w:val="44"/>
          <w:szCs w:val="44"/>
          <w:lang w:eastAsia="zh-CN"/>
        </w:rPr>
        <w:sectPr>
          <w:footerReference r:id="rId3" w:type="default"/>
          <w:pgSz w:w="11915" w:h="16840"/>
          <w:pgMar w:top="1814" w:right="1417" w:bottom="1417" w:left="1701" w:header="851" w:footer="850" w:gutter="0"/>
          <w:pgNumType w:fmt="decimal" w:start="1"/>
          <w:cols w:space="0" w:num="1"/>
          <w:rtlGutter w:val="0"/>
          <w:docGrid w:type="lines" w:linePitch="541" w:charSpace="0"/>
        </w:sectPr>
      </w:pPr>
    </w:p>
    <w:p>
      <w:pPr>
        <w:spacing w:line="540" w:lineRule="exact"/>
        <w:jc w:val="center"/>
        <w:rPr>
          <w:rFonts w:hint="eastAsia" w:ascii="黑体" w:hAnsi="黑体" w:eastAsia="黑体" w:cs="黑体"/>
          <w:spacing w:val="-17"/>
          <w:sz w:val="44"/>
          <w:szCs w:val="44"/>
        </w:rPr>
      </w:pPr>
      <w:r>
        <w:rPr>
          <w:rFonts w:hint="eastAsia" w:ascii="黑体" w:hAnsi="黑体" w:eastAsia="黑体" w:cs="黑体"/>
          <w:spacing w:val="-17"/>
          <w:sz w:val="44"/>
          <w:szCs w:val="44"/>
          <w:lang w:eastAsia="zh-CN"/>
        </w:rPr>
        <w:t>龙山县纪委监委、县委巡察办</w:t>
      </w:r>
      <w:r>
        <w:rPr>
          <w:rFonts w:hint="eastAsia" w:ascii="黑体" w:hAnsi="黑体" w:eastAsia="黑体" w:cs="黑体"/>
          <w:spacing w:val="-17"/>
          <w:sz w:val="44"/>
          <w:szCs w:val="44"/>
        </w:rPr>
        <w:t>选调事业</w:t>
      </w:r>
      <w:r>
        <w:rPr>
          <w:rFonts w:hint="eastAsia" w:ascii="黑体" w:hAnsi="黑体" w:eastAsia="黑体" w:cs="黑体"/>
          <w:spacing w:val="-17"/>
          <w:sz w:val="44"/>
          <w:szCs w:val="44"/>
          <w:lang w:eastAsia="zh-CN"/>
        </w:rPr>
        <w:t>单位</w:t>
      </w:r>
      <w:r>
        <w:rPr>
          <w:rFonts w:hint="eastAsia" w:ascii="黑体" w:hAnsi="黑体" w:eastAsia="黑体" w:cs="黑体"/>
          <w:spacing w:val="-17"/>
          <w:sz w:val="44"/>
          <w:szCs w:val="44"/>
        </w:rPr>
        <w:t>工作人员职位表</w:t>
      </w:r>
    </w:p>
    <w:tbl>
      <w:tblPr>
        <w:tblStyle w:val="6"/>
        <w:tblpPr w:leftFromText="180" w:rightFromText="180" w:vertAnchor="text" w:horzAnchor="page" w:tblpX="1323" w:tblpY="76"/>
        <w:tblOverlap w:val="never"/>
        <w:tblW w:w="14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2465"/>
        <w:gridCol w:w="1341"/>
        <w:gridCol w:w="1069"/>
        <w:gridCol w:w="798"/>
        <w:gridCol w:w="778"/>
        <w:gridCol w:w="1586"/>
        <w:gridCol w:w="1714"/>
        <w:gridCol w:w="1564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选调单位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选调岗位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岗位类别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选调计划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最低学历要求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龙山县纪律审查和监察调查服务中心</w:t>
            </w:r>
          </w:p>
        </w:tc>
        <w:tc>
          <w:tcPr>
            <w:tcW w:w="1341" w:type="dxa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工作人员</w:t>
            </w:r>
          </w:p>
        </w:tc>
        <w:tc>
          <w:tcPr>
            <w:tcW w:w="106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全日制本科（学士学位）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法学类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龙山县“湘西为民”村级微信群信息中心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工作人员一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全日制本科（学士学位）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龙山县“湘西为民”村级微信群信息中心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工作人员二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全日制本科（学士学位）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电子、通信、计算机类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龙山县“湘西为民”村级微信群信息中心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工作人员三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全日制本科（学士学位）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不限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val="en-US" w:eastAsia="zh-CN"/>
              </w:rPr>
              <w:t>5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龙山县委巡察事务中心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工作人员一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男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全日制本科（学士学位）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会计学、审计学、财务管理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、工程管理、工程造价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2年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</w:rPr>
              <w:t>以上财务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</w:rPr>
              <w:t>审计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lang w:eastAsia="zh-CN"/>
              </w:rPr>
              <w:t>、工程管理、工程造价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</w:rPr>
              <w:t>相关业务工作经历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属于乡镇及事业站所招考职位人员，服务年限达三年以上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val="en-US" w:eastAsia="zh-CN"/>
              </w:rPr>
              <w:t>6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龙山县委巡察事务中心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工作人员二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女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全日制本科（学士学位）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会计学、审计学、财务管理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、工程管理、工程造价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2年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</w:rPr>
              <w:t>以上财务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</w:rPr>
              <w:t>审计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lang w:eastAsia="zh-CN"/>
              </w:rPr>
              <w:t>、工程管理、工程造价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</w:rPr>
              <w:t>相关业务工作经历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属于乡镇及事业站所招考职位人员，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服务年限达三年以上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val="en-US" w:eastAsia="zh-CN"/>
              </w:rPr>
              <w:t>7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龙山县委巡察事务中心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工作人员三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1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不限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eastAsia="zh-CN"/>
              </w:rPr>
              <w:t>全日制本科（学士学位）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/>
              </w:rPr>
              <w:t>不限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540" w:lineRule="exact"/>
        <w:jc w:val="left"/>
        <w:rPr>
          <w:rFonts w:hint="eastAsia" w:ascii="黑体" w:hAnsi="黑体" w:eastAsia="黑体" w:cs="黑体"/>
          <w:spacing w:val="-17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公务员（含原参照）以全额事业身份选调。</w:t>
      </w:r>
    </w:p>
    <w:p>
      <w:pPr>
        <w:spacing w:line="540" w:lineRule="exact"/>
        <w:jc w:val="center"/>
        <w:rPr>
          <w:rFonts w:hint="eastAsia" w:ascii="黑体" w:hAnsi="黑体" w:eastAsia="黑体" w:cs="黑体"/>
          <w:spacing w:val="-17"/>
          <w:sz w:val="44"/>
          <w:szCs w:val="44"/>
        </w:rPr>
        <w:sectPr>
          <w:pgSz w:w="16838" w:h="11917" w:orient="landscape"/>
          <w:pgMar w:top="1701" w:right="1814" w:bottom="1417" w:left="1417" w:header="851" w:footer="850" w:gutter="0"/>
          <w:pgNumType w:fmt="decimal" w:start="1"/>
          <w:cols w:space="0" w:num="1"/>
          <w:rtlGutter w:val="0"/>
          <w:docGrid w:type="lines" w:linePitch="550" w:charSpace="0"/>
        </w:sectPr>
      </w:pPr>
    </w:p>
    <w:p>
      <w:pPr>
        <w:spacing w:line="540" w:lineRule="exact"/>
        <w:jc w:val="center"/>
        <w:rPr>
          <w:rFonts w:hint="eastAsia" w:ascii="黑体" w:hAnsi="黑体" w:eastAsia="黑体" w:cs="黑体"/>
          <w:spacing w:val="-17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pacing w:val="-17"/>
          <w:sz w:val="44"/>
          <w:szCs w:val="44"/>
        </w:rPr>
        <w:t>龙山县纪委</w:t>
      </w:r>
      <w:r>
        <w:rPr>
          <w:rFonts w:hint="eastAsia" w:ascii="黑体" w:hAnsi="黑体" w:eastAsia="黑体" w:cs="黑体"/>
          <w:spacing w:val="-17"/>
          <w:sz w:val="44"/>
          <w:szCs w:val="44"/>
          <w:lang w:eastAsia="zh-CN"/>
        </w:rPr>
        <w:t>监委、县委巡察办</w:t>
      </w:r>
    </w:p>
    <w:p>
      <w:pPr>
        <w:spacing w:line="540" w:lineRule="exact"/>
        <w:jc w:val="center"/>
        <w:rPr>
          <w:rFonts w:ascii="黑体" w:hAnsi="黑体" w:eastAsia="黑体" w:cs="黑体"/>
          <w:b/>
          <w:spacing w:val="-17"/>
          <w:sz w:val="44"/>
          <w:szCs w:val="44"/>
        </w:rPr>
      </w:pPr>
      <w:r>
        <w:rPr>
          <w:rFonts w:hint="eastAsia" w:ascii="黑体" w:hAnsi="黑体" w:eastAsia="黑体" w:cs="黑体"/>
          <w:spacing w:val="-17"/>
          <w:sz w:val="44"/>
          <w:szCs w:val="44"/>
        </w:rPr>
        <w:t>选调</w:t>
      </w:r>
      <w:r>
        <w:rPr>
          <w:rFonts w:hint="eastAsia" w:ascii="黑体" w:hAnsi="黑体" w:eastAsia="黑体" w:cs="黑体"/>
          <w:spacing w:val="-17"/>
          <w:sz w:val="44"/>
          <w:szCs w:val="44"/>
          <w:lang w:eastAsia="zh-CN"/>
        </w:rPr>
        <w:t>事业单位</w:t>
      </w:r>
      <w:r>
        <w:rPr>
          <w:rFonts w:hint="eastAsia" w:ascii="黑体" w:hAnsi="黑体" w:eastAsia="黑体" w:cs="黑体"/>
          <w:spacing w:val="-17"/>
          <w:sz w:val="44"/>
          <w:szCs w:val="44"/>
        </w:rPr>
        <w:t>工作人员报名表</w:t>
      </w:r>
    </w:p>
    <w:p>
      <w:pPr>
        <w:spacing w:line="600" w:lineRule="exact"/>
        <w:textAlignment w:val="top"/>
        <w:rPr>
          <w:rFonts w:hint="eastAsia" w:ascii="楷体" w:hAnsi="楷体" w:eastAsia="楷体" w:cs="楷体"/>
          <w:spacing w:val="-12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报考单位：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          报考岗位：         </w:t>
      </w:r>
      <w:r>
        <w:rPr>
          <w:rFonts w:hint="eastAsia" w:ascii="楷体" w:hAnsi="楷体" w:eastAsia="楷体" w:cs="楷体"/>
          <w:sz w:val="30"/>
          <w:szCs w:val="30"/>
        </w:rPr>
        <w:t>报名序号：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            </w:t>
      </w:r>
    </w:p>
    <w:tbl>
      <w:tblPr>
        <w:tblStyle w:val="5"/>
        <w:tblW w:w="8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022"/>
        <w:gridCol w:w="219"/>
        <w:gridCol w:w="971"/>
        <w:gridCol w:w="985"/>
        <w:gridCol w:w="1260"/>
        <w:gridCol w:w="1407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姓　名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性　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出　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　月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民　族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籍　贯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政治面貌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作年月</w:t>
            </w: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入　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pacing w:val="-8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　月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学　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教　育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毕业院校及专业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教　育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毕业院校及专业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工作单位及职务</w:t>
            </w:r>
          </w:p>
        </w:tc>
        <w:tc>
          <w:tcPr>
            <w:tcW w:w="6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电话</w:t>
            </w: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12"/>
                <w:sz w:val="24"/>
              </w:rPr>
            </w:pPr>
            <w:r>
              <w:rPr>
                <w:rFonts w:hint="eastAsia" w:ascii="Times New Roman" w:hAnsi="Times New Roman" w:eastAsia="宋体" w:cs="宋体"/>
                <w:spacing w:val="-12"/>
                <w:sz w:val="24"/>
              </w:rPr>
              <w:t>身份证号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特长</w:t>
            </w:r>
          </w:p>
        </w:tc>
        <w:tc>
          <w:tcPr>
            <w:tcW w:w="7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1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历</w:t>
            </w:r>
          </w:p>
        </w:tc>
        <w:tc>
          <w:tcPr>
            <w:tcW w:w="7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Times New Roman" w:hAnsi="Times New Roman" w:eastAsia="楷体_GB2312" w:cs="Times New Roman"/>
          <w:sz w:val="24"/>
        </w:rPr>
        <w:sectPr>
          <w:pgSz w:w="11917" w:h="16838"/>
          <w:pgMar w:top="1814" w:right="1417" w:bottom="1417" w:left="1701" w:header="851" w:footer="850" w:gutter="0"/>
          <w:pgNumType w:fmt="decimal" w:start="1"/>
          <w:cols w:space="0" w:num="1"/>
          <w:rtlGutter w:val="0"/>
          <w:docGrid w:type="lines" w:linePitch="550" w:charSpace="0"/>
        </w:sectPr>
      </w:pPr>
    </w:p>
    <w:tbl>
      <w:tblPr>
        <w:tblStyle w:val="5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449"/>
        <w:gridCol w:w="390"/>
        <w:gridCol w:w="1284"/>
        <w:gridCol w:w="996"/>
        <w:gridCol w:w="1267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1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况</w:t>
            </w:r>
          </w:p>
        </w:tc>
        <w:tc>
          <w:tcPr>
            <w:tcW w:w="742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近三年</w:t>
            </w:r>
            <w:r>
              <w:rPr>
                <w:rFonts w:hint="eastAsia" w:ascii="Times New Roman" w:hAnsi="Times New Roman" w:eastAsia="宋体" w:cs="宋体"/>
                <w:sz w:val="24"/>
              </w:rPr>
              <w:t>年度</w:t>
            </w:r>
            <w:r>
              <w:rPr>
                <w:rFonts w:hint="eastAsia" w:ascii="Times New Roman" w:hAnsi="Times New Roman" w:eastAsia="宋体" w:cs="宋体"/>
                <w:spacing w:val="40"/>
                <w:sz w:val="24"/>
              </w:rPr>
              <w:t>考核情况</w:t>
            </w:r>
          </w:p>
        </w:tc>
        <w:tc>
          <w:tcPr>
            <w:tcW w:w="742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家庭主要成员及主要社会关系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称谓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姓　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政治面貌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所在单位意见</w:t>
            </w:r>
          </w:p>
        </w:tc>
        <w:tc>
          <w:tcPr>
            <w:tcW w:w="7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175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175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主管部门意见</w:t>
            </w:r>
          </w:p>
        </w:tc>
        <w:tc>
          <w:tcPr>
            <w:tcW w:w="7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175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175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资格审查意见</w:t>
            </w:r>
          </w:p>
        </w:tc>
        <w:tc>
          <w:tcPr>
            <w:tcW w:w="7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175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175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备注：1.“报名序号”由县纪委</w:t>
      </w:r>
      <w:r>
        <w:rPr>
          <w:rFonts w:hint="eastAsia" w:ascii="宋体" w:hAnsi="宋体" w:eastAsia="宋体" w:cs="宋体"/>
          <w:sz w:val="24"/>
          <w:lang w:eastAsia="zh-CN"/>
        </w:rPr>
        <w:t>县监委</w:t>
      </w:r>
      <w:r>
        <w:rPr>
          <w:rFonts w:hint="eastAsia" w:ascii="宋体" w:hAnsi="宋体" w:eastAsia="宋体" w:cs="宋体"/>
          <w:sz w:val="24"/>
        </w:rPr>
        <w:t>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960" w:firstLineChars="4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受奖情况为近5年来的个人获奖情况，</w:t>
      </w:r>
      <w:r>
        <w:rPr>
          <w:rFonts w:hint="eastAsia" w:ascii="宋体" w:hAnsi="宋体" w:eastAsia="宋体" w:cs="宋体"/>
          <w:spacing w:val="-2"/>
          <w:sz w:val="24"/>
        </w:rPr>
        <w:t>受惩处情况为参加工作以来</w:t>
      </w:r>
      <w:r>
        <w:rPr>
          <w:rFonts w:hint="eastAsia" w:ascii="宋体" w:hAnsi="宋体" w:eastAsia="宋体" w:cs="宋体"/>
          <w:sz w:val="24"/>
        </w:rPr>
        <w:t>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960" w:firstLineChars="4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</w:rPr>
        <w:t>家庭主要成员及主要社会关系，应包括配偶、子女、父母、岳父母等；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960" w:firstLineChars="4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</w:rPr>
        <w:t>报名表双面打印。</w:t>
      </w:r>
    </w:p>
    <w:sectPr>
      <w:pgSz w:w="11917" w:h="16838"/>
      <w:pgMar w:top="1814" w:right="1417" w:bottom="1417" w:left="1701" w:header="851" w:footer="850" w:gutter="0"/>
      <w:pgNumType w:fmt="decimal"/>
      <w:cols w:space="0" w:num="1"/>
      <w:rtlGutter w:val="0"/>
      <w:docGrid w:type="lines" w:linePitch="5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="宋体"/>
        <w:lang w:val="en-US" w:eastAsia="zh-C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27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C7404"/>
    <w:rsid w:val="04ED1732"/>
    <w:rsid w:val="073C07B8"/>
    <w:rsid w:val="0B4401FE"/>
    <w:rsid w:val="0E847C17"/>
    <w:rsid w:val="0F8A7A28"/>
    <w:rsid w:val="13F04615"/>
    <w:rsid w:val="18317B14"/>
    <w:rsid w:val="187023E6"/>
    <w:rsid w:val="1A4A1132"/>
    <w:rsid w:val="1B4E6A1F"/>
    <w:rsid w:val="1E790AD3"/>
    <w:rsid w:val="251E2DC4"/>
    <w:rsid w:val="286A2DE5"/>
    <w:rsid w:val="2AEC1330"/>
    <w:rsid w:val="2DA8023D"/>
    <w:rsid w:val="2F2776EB"/>
    <w:rsid w:val="36B65EBD"/>
    <w:rsid w:val="3ABC2868"/>
    <w:rsid w:val="3C2401E6"/>
    <w:rsid w:val="43E266CC"/>
    <w:rsid w:val="4CC319D5"/>
    <w:rsid w:val="52A2433E"/>
    <w:rsid w:val="54551257"/>
    <w:rsid w:val="5ACF30AC"/>
    <w:rsid w:val="5B5C0463"/>
    <w:rsid w:val="64AE690B"/>
    <w:rsid w:val="6C870EFE"/>
    <w:rsid w:val="6CDC4D23"/>
    <w:rsid w:val="6E1A2C22"/>
    <w:rsid w:val="783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bd-2red"/>
    <w:basedOn w:val="7"/>
    <w:qFormat/>
    <w:uiPriority w:val="0"/>
  </w:style>
  <w:style w:type="character" w:customStyle="1" w:styleId="12">
    <w:name w:val="bd-2red1"/>
    <w:basedOn w:val="7"/>
    <w:qFormat/>
    <w:uiPriority w:val="0"/>
  </w:style>
  <w:style w:type="character" w:customStyle="1" w:styleId="13">
    <w:name w:val="bd-2red2"/>
    <w:basedOn w:val="7"/>
    <w:qFormat/>
    <w:uiPriority w:val="0"/>
  </w:style>
  <w:style w:type="character" w:customStyle="1" w:styleId="14">
    <w:name w:val="bd-1red"/>
    <w:basedOn w:val="7"/>
    <w:qFormat/>
    <w:uiPriority w:val="0"/>
  </w:style>
  <w:style w:type="character" w:customStyle="1" w:styleId="15">
    <w:name w:val="bd-1red1"/>
    <w:basedOn w:val="7"/>
    <w:qFormat/>
    <w:uiPriority w:val="0"/>
  </w:style>
  <w:style w:type="character" w:customStyle="1" w:styleId="16">
    <w:name w:val="bd-1red2"/>
    <w:basedOn w:val="7"/>
    <w:qFormat/>
    <w:uiPriority w:val="0"/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2970</Words>
  <Characters>3053</Characters>
  <Paragraphs>327</Paragraphs>
  <TotalTime>0</TotalTime>
  <ScaleCrop>false</ScaleCrop>
  <LinksUpToDate>false</LinksUpToDate>
  <CharactersWithSpaces>3200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2017-08-03T04:21:00Z</dcterms:created>
  <dc:creator>Administrator</dc:creator>
  <cp:lastModifiedBy>故里@旧时光♬</cp:lastModifiedBy>
  <cp:lastPrinted>2020-03-13T00:50:00Z</cp:lastPrinted>
  <dcterms:modified xsi:type="dcterms:W3CDTF">2020-03-13T08:58:17Z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