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梁溪区城市管理局招聘人员综合信息采集表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2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　　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1077"/>
        <w:gridCol w:w="623"/>
        <w:gridCol w:w="1077"/>
        <w:gridCol w:w="863"/>
        <w:gridCol w:w="850"/>
        <w:gridCol w:w="674"/>
        <w:gridCol w:w="14"/>
        <w:gridCol w:w="737"/>
        <w:gridCol w:w="13"/>
        <w:gridCol w:w="1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710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　　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入党团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710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315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710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125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3315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315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72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315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72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15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家庭成员及其职业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15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15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415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125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75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　　说明：1、此表为招聘人员填写个人综合信息使用；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75757"/>
          <w:spacing w:val="0"/>
          <w:sz w:val="24"/>
          <w:szCs w:val="24"/>
          <w:bdr w:val="none" w:color="auto" w:sz="0" w:space="0"/>
        </w:rPr>
        <w:t>　　2、凡时间要填至年月日，如入党时间：2013.03.05。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698F"/>
    <w:rsid w:val="0C476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2020-03-12T01:49:00Z</dcterms:created>
  <dc:creator>不栉进士-小娜娜</dc:creator>
  <cp:lastModifiedBy>不栉进士-小娜娜</cp:lastModifiedBy>
  <dcterms:modified xsi:type="dcterms:W3CDTF">2020-03-12T01:49:43Z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