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EB" w:rsidRPr="00E214EB" w:rsidRDefault="00E214EB" w:rsidP="00E214EB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 w:rsidRPr="00E214EB">
        <w:rPr>
          <w:rFonts w:ascii="方正小标宋_gbk" w:eastAsia="方正小标宋_gbk" w:hAnsi="宋体" w:cs="宋体" w:hint="eastAsia"/>
          <w:sz w:val="44"/>
          <w:szCs w:val="44"/>
        </w:rPr>
        <w:t>重庆市黔江中心医院2020年人才需求信息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85"/>
        <w:gridCol w:w="774"/>
        <w:gridCol w:w="1602"/>
        <w:gridCol w:w="2278"/>
        <w:gridCol w:w="744"/>
        <w:gridCol w:w="1963"/>
      </w:tblGrid>
      <w:tr w:rsidR="00E214EB" w:rsidRPr="00E214EB" w:rsidTr="00E214EB">
        <w:trPr>
          <w:tblCellSpacing w:w="0" w:type="dxa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宋体" w:eastAsia="宋体" w:hAnsi="宋体" w:cs="宋体" w:hint="eastAsia"/>
                <w:b/>
                <w:bCs/>
                <w:color w:val="535353"/>
                <w:sz w:val="29"/>
              </w:rPr>
              <w:t>人才需求情况</w:t>
            </w:r>
          </w:p>
        </w:tc>
      </w:tr>
      <w:tr w:rsidR="00E214EB" w:rsidRPr="00E214EB" w:rsidTr="00E214EB">
        <w:trPr>
          <w:trHeight w:val="645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宋体" w:eastAsia="宋体" w:hAnsi="宋体" w:cs="宋体" w:hint="eastAsia"/>
                <w:b/>
                <w:bCs/>
                <w:color w:val="535353"/>
                <w:sz w:val="29"/>
              </w:rPr>
              <w:t>科室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宋体" w:eastAsia="宋体" w:hAnsi="宋体" w:cs="宋体" w:hint="eastAsia"/>
                <w:b/>
                <w:bCs/>
                <w:color w:val="535353"/>
                <w:sz w:val="29"/>
              </w:rPr>
              <w:t>岗位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宋体" w:eastAsia="宋体" w:hAnsi="宋体" w:cs="宋体" w:hint="eastAsia"/>
                <w:b/>
                <w:bCs/>
                <w:color w:val="535353"/>
                <w:sz w:val="29"/>
              </w:rPr>
              <w:t>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宋体" w:eastAsia="宋体" w:hAnsi="宋体" w:cs="宋体" w:hint="eastAsia"/>
                <w:b/>
                <w:bCs/>
                <w:color w:val="535353"/>
                <w:sz w:val="29"/>
              </w:rPr>
              <w:t>学历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宋体" w:eastAsia="宋体" w:hAnsi="宋体" w:cs="宋体" w:hint="eastAsia"/>
                <w:b/>
                <w:bCs/>
                <w:color w:val="535353"/>
                <w:sz w:val="29"/>
              </w:rPr>
              <w:t>人数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宋体" w:eastAsia="宋体" w:hAnsi="宋体" w:cs="宋体" w:hint="eastAsia"/>
                <w:b/>
                <w:bCs/>
                <w:color w:val="535353"/>
                <w:sz w:val="29"/>
              </w:rPr>
              <w:t>政策与待遇</w:t>
            </w: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普外科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普外科专业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全日制普通高校临床型医学博士研究生并取得相应学历学位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b/>
                <w:bCs/>
                <w:color w:val="535353"/>
                <w:sz w:val="23"/>
              </w:rPr>
              <w:t>一、博士研究生待遇：</w:t>
            </w:r>
          </w:p>
          <w:p w:rsidR="00E214EB" w:rsidRPr="00E214EB" w:rsidRDefault="00E214EB" w:rsidP="00E214EB">
            <w:pPr>
              <w:adjustRightInd/>
              <w:snapToGrid/>
              <w:spacing w:after="0" w:line="480" w:lineRule="atLeast"/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1.</w:t>
            </w: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 </w:t>
            </w: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引进费30万元、安家费50万元，年薪50万元。</w:t>
            </w:r>
          </w:p>
          <w:p w:rsidR="00E214EB" w:rsidRPr="00E214EB" w:rsidRDefault="00E214EB" w:rsidP="00E214EB">
            <w:pPr>
              <w:adjustRightInd/>
              <w:snapToGrid/>
              <w:spacing w:after="0" w:line="480" w:lineRule="atLeast"/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2.</w:t>
            </w: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 </w:t>
            </w: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落实引进编制并及时办理聘用手续。</w:t>
            </w:r>
          </w:p>
          <w:p w:rsidR="00E214EB" w:rsidRPr="00E214EB" w:rsidRDefault="00E214EB" w:rsidP="00E214EB">
            <w:pPr>
              <w:adjustRightInd/>
              <w:snapToGrid/>
              <w:spacing w:after="0" w:line="480" w:lineRule="atLeast"/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3.</w:t>
            </w: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 </w:t>
            </w: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积极协助解决引进医学博士家属工作调动或安排就业，同时协助解决子女就地入学。</w:t>
            </w:r>
          </w:p>
          <w:p w:rsidR="00E214EB" w:rsidRPr="00E214EB" w:rsidRDefault="00E214EB" w:rsidP="00E214EB">
            <w:pPr>
              <w:adjustRightInd/>
              <w:snapToGrid/>
              <w:spacing w:after="0" w:line="480" w:lineRule="atLeast"/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4.</w:t>
            </w: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 </w:t>
            </w: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试用期满，对综合素质高、业绩突出、表现优秀的博士，给予提拔重用。</w:t>
            </w:r>
          </w:p>
          <w:p w:rsidR="00E214EB" w:rsidRPr="00E214EB" w:rsidRDefault="00E214EB" w:rsidP="00E214EB">
            <w:pPr>
              <w:adjustRightInd/>
              <w:snapToGrid/>
              <w:spacing w:after="0" w:line="480" w:lineRule="atLeast"/>
              <w:rPr>
                <w:rFonts w:ascii="宋体" w:eastAsia="宋体" w:hAnsi="宋体" w:cs="宋体" w:hint="eastAsia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b/>
                <w:bCs/>
                <w:color w:val="535353"/>
                <w:sz w:val="23"/>
              </w:rPr>
              <w:t>二、硕士研究生待遇</w:t>
            </w: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：</w:t>
            </w:r>
          </w:p>
          <w:p w:rsidR="00E214EB" w:rsidRPr="00E214EB" w:rsidRDefault="00E214EB" w:rsidP="00E214EB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3"/>
                <w:szCs w:val="23"/>
              </w:rPr>
              <w:t>安家费10万。</w:t>
            </w: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心血管内科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心血管内科专业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全日制普通高校临床型医学博士研究生并取得相应学历学位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消化内科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消化内科专业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全日制普通高校临床型医学博士研究生并取得相应学历学位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肿瘤科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肿瘤科专业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全日制普通高校临床型医学博士研究生并取得相应学历学位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消化内科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消化、普外专业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全日制硕士及以上，取得相应学历学位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呼吸感染病区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呼吸、感染专业</w:t>
            </w:r>
          </w:p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各1人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全日制硕士及以上，取得相应学历学位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神经内科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神经内科专业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全日制硕士及以上，取得相应学历学位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妇科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妇产科专业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全日制硕士及以上，取得相应学历学位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产科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妇产科专业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全日制硕士及以上，取得相应学历学位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重症医学科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重症医学或内科专业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全日制硕士及以上，取得相应学历学位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病理科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病理或西医类临床医学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全日制硕士及以上，取得相应学历学位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老年病科</w:t>
            </w:r>
          </w:p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（内分泌科）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医学影像专业</w:t>
            </w:r>
          </w:p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（核医学方向）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全日制本科及以上，取得相应学历学位，住培证优先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儿童康复科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技师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康复治疗技术专业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全日制本科及以上，并取得相应学历学位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康复医学科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技师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针灸推拿专业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全日制本科以上，并取得相应学历学位，住培证优先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精神医学科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医师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临床医学、精神医学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全日制本科以上，并取得相应学历学位，</w:t>
            </w: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lastRenderedPageBreak/>
              <w:t>转岗培训优先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  <w:tr w:rsidR="00E214EB" w:rsidRPr="00E214EB" w:rsidTr="00E214EB">
        <w:trPr>
          <w:trHeight w:val="630"/>
          <w:tblCellSpacing w:w="0" w:type="dxa"/>
        </w:trPr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lastRenderedPageBreak/>
              <w:t>临床护士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护理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护理专业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全日制本科以上，并取得相应学历学位，住培证优先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  <w:r w:rsidRPr="00E214EB">
              <w:rPr>
                <w:rFonts w:ascii="方正仿宋_gbk" w:eastAsia="方正仿宋_gbk" w:hAnsi="宋体" w:cs="宋体" w:hint="eastAsia"/>
                <w:color w:val="535353"/>
                <w:sz w:val="21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4EB" w:rsidRPr="00E214EB" w:rsidRDefault="00E214EB" w:rsidP="00E214EB">
            <w:pPr>
              <w:adjustRightInd/>
              <w:snapToGrid/>
              <w:spacing w:after="0"/>
              <w:rPr>
                <w:rFonts w:ascii="宋体" w:eastAsia="宋体" w:hAnsi="宋体" w:cs="宋体"/>
                <w:color w:val="535353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214EB"/>
    <w:rsid w:val="00323B43"/>
    <w:rsid w:val="003D37D8"/>
    <w:rsid w:val="004358AB"/>
    <w:rsid w:val="0075230A"/>
    <w:rsid w:val="008B7726"/>
    <w:rsid w:val="00E2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4E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21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2020-03-05T07:32:00Z</dcterms:created>
  <dcterms:modified xsi:type="dcterms:W3CDTF">2020-03-05T07:34:00Z</dcterms:modified>
</cp:coreProperties>
</file>