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564"/>
        <w:gridCol w:w="566"/>
        <w:gridCol w:w="568"/>
        <w:gridCol w:w="850"/>
        <w:gridCol w:w="5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遂宁银行2020届春季校园招聘岗位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CCE8C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业务管理岗</w:t>
            </w: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研究院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1.教育背景：985.211高校硕士研究生及以上学历，经济金融类相关专业优先；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2.知识技能：了解经济运行规律、掌握金融市场运行基础知识、熟悉掌握office办公软件操作，具备较强数据处理和数据分析能力优先；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3.素质要求：具有较强的文字功底、分析能力，强烈求知欲、具备强烈的学习新知识的意愿。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评审中心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1.教育背景：硕士以上或者特别优秀的985.211本科学历，金融、审计、风险管理、评估、财务等专业，具有CPA、ACCA、审计师等职业资格证书优先；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2.知识技能：熟悉金融监管法律法规和内控要求，银行业务、全面的会计、审计、税法、经济法、资产评估等知识；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3.素质要求：具有一定的综合分析判断能力、沟通能力，良好的职业道德。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合规管理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法务岗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1.教育背景：硕士以上或者特别优秀的985.211本科学历，法学类相关专业，具有法律从业资格证（A证）；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2.知识技能：具有扎实的法律知识、银行业务相关知识、金融监管法律法规知识；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3.素质要求：具有良好的法律应用能力、逻辑分析判断能力、沟通能力、文字写作能力，有责任心、严谨，良好的职业道德。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1.教育背景：硕士以上学历或者特别优秀的985.211本科学历，财会、税务等专业，具有CPA、CFA、ACCA等资格证书优先；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2.知识技能：全面的财务管理、财税知识、金融财务监管法规政策知识，熟悉银行业务；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3.素质要求：良好的综合分析能力和沟通协调能力，有责任心、认真、细致、严谨，良好的职业道德。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机构管理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机构管理岗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1.教育背景：硕士以上学历或者特别优秀的985.211本科学历，工程造价、工程管理、土木工程等专业，具有建造师等资格证书优先；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2.知识技能：全面的统筹规划管理、商务谈判能力、较为熟悉市场行情，熟悉银行业务；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3.素质要求：良好的综合分析能力和沟通协调能力，有责任心、灵活应变能力，良好的职业道德。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信息科技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研发/维护岗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1-3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1.教育背景：硕士以上学历或者特别优秀的重点本科，计算机相关专业；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2.知识技能：具有较强的IT专业知识、银行业务及运作知识；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3.素质要求：具有较强的钻研能力、业务创新能力、分析判断能力，良好的沟通和理解能力，良好的职业道德。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信贷运营中心　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市场发展部业务岗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6-8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1.教育背景：硕士以上或者特别优秀的985、211本科学历；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2.具有扎实的信贷业务知识、公司产品知识、营销知识、金融监管法律法规知识；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3.素质要求：具有较强的沟通协调能力、写作能力、财务分析能力、市场调研能力、业务拓展能力、分析总结能力、计划与执行能力、良好的职业道德；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公司金融部客户经理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1.教育背景：硕士以上或者特别优秀的985、211本科学历；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2.具有扎实的信贷业务知识、公司产品知识、营销知识、金融监管法律法规知识；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3.素质要求：具有较强的沟通协调能力、写作能力、财务分析能力、市场调研能力、业务拓展能力、分析总结能力、计划与执行能力、良好的职业道德；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财富管理中心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私人银行财富管理岗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2-4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1.教育背景：硕士以上学历或者特别优秀的985.211本科学历，财会、税务、金融等专业，具有CPA、CFA、ACCA等资格证书优先；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2.知识技能：具有财富管理、商务礼仪等相关知识；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3.素质要求：具有较强的灵活应变能力、沟通协调能力，形象气质佳，良好的职业道德。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行政管理中心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人力资源部战略规划岗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1.教育背景：硕士以上或者特别优秀的985.211本科学历，人力资源相关专业，有人力资源管理师、心理咨询师等相关专业资格证书优先；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2.知识技能：银行业务知识、人力资源管理知识、了解人力资源管理发展动向、相关法律法规知识，熟悉组织设计、工作分析原理和方法；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3.素质要求：具有良好的分析判断能力、文字处理能力、沟通协调能力、计划与执行能力，有责任心、认真、细致、踏实，良好的职业道德。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办公室文秘岗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1.教育背景：硕士以上或者特别优秀的985.211本科学历，中文、文秘、行政管理、工商管理等相关专业。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2.知识技能：具有公文写作、行政管理、档案管理等专业知识，熟悉公文处理流程。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3.素质要求：良好的写作能力、沟通能力、客户服务能力，熟练的计算机和办公设备应用能力，有责任心、踏实、认真，良好的职业道德。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商务管理部综合岗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1.教育背景：硕士以上或者特别优秀的985.211本科学历；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2.知识技能：具有行政管理、商务礼仪、公文写作等相关知识；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3.素质要求：具有较强的灵活应变能力、沟通协调能力，形象气质佳，良好的职业道德。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1.教育背景：全日制本科及以上学历；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2.知识技能：具有扎实的信贷业务知识、公司业务产品知识、营销知识、金融监管法律法规知识；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3.素质要求：具有较强的营销技能、沟通协调能力、分析判断能力，全面的知识储备，良好的职业道德。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E8C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1.教育背景：全日制本科及以上学历；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2.知识技能：银行业务产品知识、营销知识、商务礼仪知识；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3.素质要求：具有良好的沟通协调能力、营销服务能力、熟练的计算机应用能力，男士净身高173cm以上、女士净身高163cm以上，形象气质佳。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84-92</w:t>
            </w:r>
          </w:p>
        </w:tc>
        <w:tc>
          <w:tcPr>
            <w:tcW w:w="3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0A42"/>
    <w:rsid w:val="3D800A42"/>
    <w:rsid w:val="7E9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2020-02-29T01:55:00Z</dcterms:created>
  <dc:creator>liumm</dc:creator>
  <cp:lastModifiedBy>EDZ</cp:lastModifiedBy>
  <dcterms:modified xsi:type="dcterms:W3CDTF">2020-02-29T03:18:36Z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