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after="360" w:afterAutospacing="0" w:line="336" w:lineRule="atLeast"/>
        <w:rPr>
          <w:rFonts w:ascii="宋体" w:hAnsi="宋体" w:eastAsia="宋体" w:cs="宋体"/>
          <w:sz w:val="16"/>
          <w:szCs w:val="16"/>
        </w:rPr>
      </w:pPr>
      <w:r>
        <w:rPr>
          <w:rStyle w:val="5"/>
          <w:rFonts w:hint="eastAsia" w:ascii="宋体" w:hAnsi="宋体" w:eastAsia="宋体" w:cs="宋体"/>
          <w:sz w:val="16"/>
          <w:szCs w:val="16"/>
        </w:rPr>
        <w:t>引进岗位</w:t>
      </w:r>
    </w:p>
    <w:tbl>
      <w:tblPr>
        <w:tblW w:w="5000" w:type="pct"/>
        <w:jc w:val="center"/>
        <w:tblBorders>
          <w:top w:val="none" w:color="E21837" w:sz="9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7"/>
        <w:gridCol w:w="1377"/>
        <w:gridCol w:w="1377"/>
        <w:gridCol w:w="4721"/>
      </w:tblGrid>
      <w:tr>
        <w:tblPrEx>
          <w:tblBorders>
            <w:top w:val="none" w:color="E21837" w:sz="9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引进岗位要求</w:t>
            </w:r>
          </w:p>
        </w:tc>
      </w:tr>
      <w:tr>
        <w:tblPrEx>
          <w:tblBorders>
            <w:top w:val="none" w:color="E21837" w:sz="9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学科团队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临床各学科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均可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符合引进条件,并具有三级甲等医院工作经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验。</w:t>
            </w:r>
          </w:p>
        </w:tc>
      </w:tr>
      <w:tr>
        <w:tblPrEx>
          <w:tblBorders>
            <w:top w:val="none" w:color="E21837" w:sz="9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学科带头人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临床各学科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均可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符合引进条件，并具有三级甲等医院工作经</w:t>
            </w:r>
          </w:p>
        </w:tc>
      </w:tr>
      <w:tr>
        <w:tblPrEx>
          <w:tblBorders>
            <w:top w:val="none" w:color="E21837" w:sz="9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临床各学科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10人及以上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全日制博士研究生，并符合引进条件，有三级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医院工作经验者优先。</w:t>
            </w:r>
          </w:p>
        </w:tc>
      </w:tr>
      <w:tr>
        <w:tblPrEx>
          <w:tblBorders>
            <w:top w:val="none" w:color="E21837" w:sz="9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临床各学科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30人及以上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全日制硕士研究生及以上，规培合格，并符合|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引进条件，有三级医院工作经验者优先。</w:t>
            </w:r>
          </w:p>
        </w:tc>
      </w:tr>
      <w:tr>
        <w:tblPrEx>
          <w:tblBorders>
            <w:top w:val="none" w:color="E21837" w:sz="9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临床各学科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主任医师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10人及以上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具有三级甲等医院工作经验，学历要求本科及|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以上，并符合引进条件。</w:t>
            </w:r>
          </w:p>
        </w:tc>
      </w:tr>
      <w:tr>
        <w:tblPrEx>
          <w:tblBorders>
            <w:top w:val="none" w:color="E21837" w:sz="9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临床各学科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副主任医师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20人及以上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具有三级甲等医院工作经验，学历要求本科及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以上，并符合引进条件。</w:t>
            </w:r>
          </w:p>
        </w:tc>
      </w:tr>
      <w:tr>
        <w:tblPrEx>
          <w:tblBorders>
            <w:top w:val="none" w:color="E21837" w:sz="9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临床各学科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主治医师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30人及以上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全日制医学学士学位本科及以上，并符合引进|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条件,有三级医院工作经验者优先。</w:t>
            </w:r>
          </w:p>
        </w:tc>
      </w:tr>
      <w:tr>
        <w:tblPrEx>
          <w:tblBorders>
            <w:top w:val="none" w:color="E21837" w:sz="9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护理硕士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2人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护理专业,符合引进条件，有三级医院工作经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验者优先。</w:t>
            </w:r>
          </w:p>
        </w:tc>
      </w:tr>
      <w:tr>
        <w:tblPrEx>
          <w:tblBorders>
            <w:top w:val="none" w:color="E21837" w:sz="9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检验硕士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1人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符合引进条件，有三级医院工作经验者优先。</w:t>
            </w:r>
          </w:p>
        </w:tc>
      </w:tr>
      <w:tr>
        <w:tblPrEx>
          <w:tblBorders>
            <w:top w:val="none" w:color="E21837" w:sz="9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口腔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2人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符合引进条件，有三级医院工作经验者优先。</w:t>
            </w:r>
          </w:p>
        </w:tc>
      </w:tr>
      <w:tr>
        <w:tblPrEx>
          <w:tblBorders>
            <w:top w:val="none" w:color="E21837" w:sz="9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超声心电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2人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符合引进条件，有三级医院工作经验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者优先。</w:t>
            </w:r>
          </w:p>
        </w:tc>
      </w:tr>
      <w:tr>
        <w:tblPrEx>
          <w:tblBorders>
            <w:top w:val="none" w:color="E21837" w:sz="9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感控科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1人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全日制医学学士学位本科及以上，须具备公卫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医师资格，并符合引进条件。</w:t>
            </w:r>
          </w:p>
        </w:tc>
      </w:tr>
      <w:tr>
        <w:tblPrEx>
          <w:tblBorders>
            <w:top w:val="none" w:color="E21837" w:sz="9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麻醉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2人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全日制医学学士学位本科及以上，规培合格，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并符合引进条件,有三级医院工作经验者优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先。</w:t>
            </w:r>
          </w:p>
        </w:tc>
      </w:tr>
      <w:tr>
        <w:tblPrEx>
          <w:tblBorders>
            <w:top w:val="none" w:color="E21837" w:sz="9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儿科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2人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eastAsia="微软雅黑"/>
                <w:color w:val="33333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符合引进条件，有三级医院工作经验者优先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  <w:lang w:eastAsia="zh-CN"/>
              </w:rPr>
              <w:t>。</w:t>
            </w:r>
          </w:p>
        </w:tc>
      </w:tr>
    </w:tbl>
    <w:p>
      <w:pPr>
        <w:tabs>
          <w:tab w:val="left" w:pos="16193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E1D85"/>
    <w:rsid w:val="07310F88"/>
    <w:rsid w:val="09D20CBB"/>
    <w:rsid w:val="0B516856"/>
    <w:rsid w:val="0D72088B"/>
    <w:rsid w:val="0EB8095F"/>
    <w:rsid w:val="14884A46"/>
    <w:rsid w:val="14A95D0F"/>
    <w:rsid w:val="19664011"/>
    <w:rsid w:val="1B022913"/>
    <w:rsid w:val="20F56210"/>
    <w:rsid w:val="24726144"/>
    <w:rsid w:val="24CD58FC"/>
    <w:rsid w:val="25DF1B4E"/>
    <w:rsid w:val="29532DAD"/>
    <w:rsid w:val="31B5531C"/>
    <w:rsid w:val="3C376175"/>
    <w:rsid w:val="3EA63168"/>
    <w:rsid w:val="404D5666"/>
    <w:rsid w:val="47443602"/>
    <w:rsid w:val="4B276081"/>
    <w:rsid w:val="4D0F2E0E"/>
    <w:rsid w:val="52F2426F"/>
    <w:rsid w:val="54E25B5C"/>
    <w:rsid w:val="576453B5"/>
    <w:rsid w:val="5779718F"/>
    <w:rsid w:val="58BA7DE0"/>
    <w:rsid w:val="5ED809CB"/>
    <w:rsid w:val="67511501"/>
    <w:rsid w:val="68743904"/>
    <w:rsid w:val="6C88639F"/>
    <w:rsid w:val="715C3B72"/>
    <w:rsid w:val="763225EB"/>
    <w:rsid w:val="76A62977"/>
    <w:rsid w:val="794910F0"/>
    <w:rsid w:val="7C067BCA"/>
    <w:rsid w:val="7FE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hover24"/>
    <w:basedOn w:val="4"/>
    <w:qFormat/>
    <w:uiPriority w:val="0"/>
    <w:rPr>
      <w:color w:val="C4261D"/>
    </w:rPr>
  </w:style>
  <w:style w:type="character" w:customStyle="1" w:styleId="14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3"/>
    <w:basedOn w:val="4"/>
    <w:qFormat/>
    <w:uiPriority w:val="0"/>
    <w:rPr>
      <w:rFonts w:ascii="宋体 ! important" w:hAnsi="宋体 ! important" w:eastAsia="宋体 ! important" w:cs="宋体 ! important"/>
      <w:color w:val="454545"/>
      <w:sz w:val="16"/>
      <w:szCs w:val="16"/>
    </w:rPr>
  </w:style>
  <w:style w:type="character" w:customStyle="1" w:styleId="16">
    <w:name w:val="bds_more4"/>
    <w:basedOn w:val="4"/>
    <w:qFormat/>
    <w:uiPriority w:val="0"/>
    <w:rPr>
      <w:rFonts w:hint="default" w:ascii="宋体 ! important" w:hAnsi="宋体 ! important" w:eastAsia="宋体 ! important" w:cs="宋体 ! important"/>
      <w:color w:val="454545"/>
      <w:sz w:val="14"/>
      <w:szCs w:val="14"/>
    </w:rPr>
  </w:style>
  <w:style w:type="character" w:customStyle="1" w:styleId="17">
    <w:name w:val="bds_nopic"/>
    <w:basedOn w:val="4"/>
    <w:qFormat/>
    <w:uiPriority w:val="0"/>
  </w:style>
  <w:style w:type="character" w:customStyle="1" w:styleId="18">
    <w:name w:val="bds_nopic1"/>
    <w:basedOn w:val="4"/>
    <w:qFormat/>
    <w:uiPriority w:val="0"/>
  </w:style>
  <w:style w:type="character" w:customStyle="1" w:styleId="19">
    <w:name w:val="bds_nopic2"/>
    <w:basedOn w:val="4"/>
    <w:qFormat/>
    <w:uiPriority w:val="0"/>
  </w:style>
  <w:style w:type="character" w:customStyle="1" w:styleId="20">
    <w:name w:val="line22"/>
    <w:basedOn w:val="4"/>
    <w:qFormat/>
    <w:uiPriority w:val="0"/>
    <w:rPr>
      <w:sz w:val="14"/>
      <w:szCs w:val="14"/>
    </w:rPr>
  </w:style>
  <w:style w:type="character" w:customStyle="1" w:styleId="21">
    <w:name w:val="line3"/>
    <w:basedOn w:val="4"/>
    <w:qFormat/>
    <w:uiPriority w:val="0"/>
    <w:rPr>
      <w:sz w:val="14"/>
      <w:szCs w:val="14"/>
    </w:rPr>
  </w:style>
  <w:style w:type="character" w:customStyle="1" w:styleId="22">
    <w:name w:val="sty02"/>
    <w:basedOn w:val="4"/>
    <w:qFormat/>
    <w:uiPriority w:val="0"/>
    <w:rPr>
      <w:sz w:val="16"/>
      <w:szCs w:val="16"/>
    </w:rPr>
  </w:style>
  <w:style w:type="character" w:customStyle="1" w:styleId="23">
    <w:name w:val="sty03"/>
    <w:basedOn w:val="4"/>
    <w:qFormat/>
    <w:uiPriority w:val="0"/>
    <w:rPr>
      <w:sz w:val="16"/>
      <w:szCs w:val="16"/>
    </w:rPr>
  </w:style>
  <w:style w:type="character" w:customStyle="1" w:styleId="24">
    <w:name w:val="sty04"/>
    <w:basedOn w:val="4"/>
    <w:qFormat/>
    <w:uiPriority w:val="0"/>
    <w:rPr>
      <w:bdr w:val="single" w:color="C8DFDB" w:sz="4" w:space="0"/>
      <w:shd w:val="clear" w:fill="ECF6F5"/>
    </w:rPr>
  </w:style>
  <w:style w:type="character" w:customStyle="1" w:styleId="25">
    <w:name w:val="line2"/>
    <w:basedOn w:val="4"/>
    <w:qFormat/>
    <w:uiPriority w:val="0"/>
    <w:rPr>
      <w:sz w:val="14"/>
      <w:szCs w:val="14"/>
    </w:rPr>
  </w:style>
  <w:style w:type="character" w:customStyle="1" w:styleId="26">
    <w:name w:val="current"/>
    <w:basedOn w:val="4"/>
    <w:qFormat/>
    <w:uiPriority w:val="0"/>
    <w:rPr>
      <w:b/>
      <w:color w:val="FFFFFF"/>
      <w:bdr w:val="single" w:color="1C99EF" w:sz="4" w:space="0"/>
      <w:shd w:val="clear" w:fill="1C99EF"/>
    </w:rPr>
  </w:style>
  <w:style w:type="character" w:customStyle="1" w:styleId="27">
    <w:name w:val="disabled"/>
    <w:basedOn w:val="4"/>
    <w:qFormat/>
    <w:uiPriority w:val="0"/>
    <w:rPr>
      <w:color w:val="CCCCCC"/>
      <w:bdr w:val="single" w:color="CCCCCC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2020-02-17T03:47:00Z</dcterms:created>
  <dc:creator>王洪杰</dc:creator>
  <cp:lastModifiedBy>王洪杰</cp:lastModifiedBy>
  <dcterms:modified xsi:type="dcterms:W3CDTF">2020-02-28T03:30:41Z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