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 xml:space="preserve">医务人员需求计划及岗位情况表 </w:t>
      </w:r>
    </w:p>
    <w:tbl>
      <w:tblPr>
        <w:tblW w:w="1278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292"/>
        <w:gridCol w:w="1473"/>
        <w:gridCol w:w="1352"/>
        <w:gridCol w:w="1007"/>
        <w:gridCol w:w="2975"/>
        <w:gridCol w:w="2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职称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年龄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薪酬待遇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生活待遇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临床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硕士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助理级及以上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35周岁以下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试用期待遇8000元/月，试用期满12000-16000元/月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提供一套50平方米住房（使用权）；一次性安家费5万元（服务满5年以上）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临床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规培生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助理级及以上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试用期待遇6000元/月，试用期满9000-12000元/月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临床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影像学（诊断）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中医，中西医结合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眼耳鼻喉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麻醉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药学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全日制本科 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有学位证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</w:p>
        </w:tc>
      </w:tr>
    </w:tbl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B022913"/>
    <w:rsid w:val="20F56210"/>
    <w:rsid w:val="24726144"/>
    <w:rsid w:val="29532DAD"/>
    <w:rsid w:val="31B5531C"/>
    <w:rsid w:val="404D5666"/>
    <w:rsid w:val="47443602"/>
    <w:rsid w:val="4B276081"/>
    <w:rsid w:val="4D0F2E0E"/>
    <w:rsid w:val="52F2426F"/>
    <w:rsid w:val="54E25B5C"/>
    <w:rsid w:val="576453B5"/>
    <w:rsid w:val="5779718F"/>
    <w:rsid w:val="58BA7DE0"/>
    <w:rsid w:val="5ED809CB"/>
    <w:rsid w:val="67511501"/>
    <w:rsid w:val="68743904"/>
    <w:rsid w:val="6C88639F"/>
    <w:rsid w:val="715C3B72"/>
    <w:rsid w:val="763225EB"/>
    <w:rsid w:val="76A62977"/>
    <w:rsid w:val="794910F0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qFormat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qFormat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2020-02-25T05:52:28Z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