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7" w:rsidRPr="00A940A7" w:rsidRDefault="00A940A7" w:rsidP="00A940A7">
      <w:pPr>
        <w:widowControl/>
        <w:spacing w:before="100" w:beforeAutospacing="1" w:after="100" w:afterAutospacing="1"/>
        <w:ind w:firstLineChars="0" w:firstLine="42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40A7">
        <w:rPr>
          <w:rFonts w:ascii="宋体" w:eastAsia="宋体" w:hAnsi="宋体" w:cs="宋体"/>
          <w:b/>
          <w:bCs/>
          <w:kern w:val="0"/>
          <w:sz w:val="24"/>
          <w:szCs w:val="24"/>
        </w:rPr>
        <w:t>薪酬福利</w:t>
      </w:r>
    </w:p>
    <w:tbl>
      <w:tblPr>
        <w:tblStyle w:val="a"/>
        <w:tblW w:w="710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3756"/>
        <w:gridCol w:w="1428"/>
      </w:tblGrid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内容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博士毕业生年薪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12.7-20万元/年（税前）。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紧缺专业的优秀博士毕业生，经学校考核认定，可预聘副教授，享受副教授同等待遇。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带项目入校，可申请科研启动费，具体面议。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学科专业带头人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教授，17.54-45万元/年（税前），具体面议。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退休教授，15.74万元/年（税前）起，具体面议。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带项目入校，可申请科研启动费，具体面议。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厦门市新引进人才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生活补贴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1.博士：一次性发放5万元。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2.发放条件：人事关系和户口需转入厦门，40周岁以内。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住房安排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根据学校住房规定，可按建安成本购买学校廉价房（约3500元/㎡），或以优惠价租赁学校公寓。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紧缺专业人才，一事一议。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子女教育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根据意愿，按最大优惠价就读厦门工学院附属学校。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户口档案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人事关系委托厦门市人才服务中心代理，可落入学校集体户。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享受厦门市规定的五险一金。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校龄工资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工作每满1年可享受每月100元的校龄工资。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其他福利</w:t>
            </w:r>
          </w:p>
        </w:tc>
        <w:tc>
          <w:tcPr>
            <w:tcW w:w="51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每年组织1次年度健康体检；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每年组织1次工会旅游；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发放防暑降温费、过节费、慰问金、结婚礼金、生日礼金及生育礼金等。</w:t>
            </w:r>
          </w:p>
        </w:tc>
      </w:tr>
      <w:tr w:rsidR="00A940A7" w:rsidRPr="00A940A7" w:rsidTr="00A940A7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福建省和厦门市</w:t>
            </w:r>
          </w:p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人才引进政策索引</w:t>
            </w:r>
          </w:p>
        </w:tc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40A7">
              <w:rPr>
                <w:rFonts w:ascii="宋体" w:eastAsia="宋体" w:hAnsi="宋体" w:cs="宋体"/>
                <w:kern w:val="0"/>
                <w:sz w:val="24"/>
                <w:szCs w:val="24"/>
              </w:rPr>
              <w:t>符合福建省和厦门市人才引进政策者，学校按照规定协助申报相应政策。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40A7" w:rsidRPr="00A940A7" w:rsidRDefault="00A940A7" w:rsidP="00A940A7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0A7"/>
    <w:rsid w:val="00692E55"/>
    <w:rsid w:val="007A0D36"/>
    <w:rsid w:val="007C7F1D"/>
    <w:rsid w:val="00A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A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2020-02-18T07:40:00Z</dcterms:created>
  <dcterms:modified xsi:type="dcterms:W3CDTF">2020-02-18T07:40:00Z</dcterms:modified>
</cp:coreProperties>
</file>