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Style w:val="5"/>
          <w:rFonts w:ascii="微软雅黑" w:hAnsi="微软雅黑" w:eastAsia="微软雅黑" w:cs="微软雅黑"/>
          <w:color w:val="4D4D4D"/>
          <w:sz w:val="16"/>
          <w:szCs w:val="16"/>
          <w:bdr w:val="none" w:color="auto" w:sz="0" w:space="0"/>
        </w:rPr>
        <w:t>一、皮肤科住院医师规范化培训基地医师岗位</w:t>
      </w:r>
    </w:p>
    <w:tbl>
      <w:tblPr>
        <w:tblW w:w="8160" w:type="dxa"/>
        <w:jc w:val="center"/>
        <w:tblCellSpacing w:w="0" w:type="dxa"/>
        <w:tblInd w:w="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812"/>
        <w:gridCol w:w="912"/>
        <w:gridCol w:w="1020"/>
        <w:gridCol w:w="1584"/>
        <w:gridCol w:w="28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81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岗位</w:t>
            </w:r>
          </w:p>
        </w:tc>
        <w:tc>
          <w:tcPr>
            <w:tcW w:w="91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需求数</w:t>
            </w:r>
          </w:p>
        </w:tc>
        <w:tc>
          <w:tcPr>
            <w:tcW w:w="102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专业要求</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学历学位要求</w:t>
            </w:r>
          </w:p>
        </w:tc>
        <w:tc>
          <w:tcPr>
            <w:tcW w:w="283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任职要求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81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皮肤科规培基地</w:t>
            </w:r>
          </w:p>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住院医师</w:t>
            </w:r>
          </w:p>
        </w:tc>
        <w:tc>
          <w:tcPr>
            <w:tcW w:w="91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6</w:t>
            </w:r>
          </w:p>
        </w:tc>
        <w:tc>
          <w:tcPr>
            <w:tcW w:w="102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皮肤病与性病学</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全日制硕士研究生及以上学历、学位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有中华人民共和国国籍（包括港澳台），享有公民的政治权利；具有普通高等医学院校全日制皮肤病与性病学专业硕士研究生及以上学历学位，拟从事皮肤科临床医疗工作的2020年应届毕业生；具有正常履行培训岗位职责的身体条件。</w:t>
            </w:r>
          </w:p>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有下列情况之一者，不予招录：</w:t>
            </w:r>
          </w:p>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①属定向生、委培生的；</w:t>
            </w:r>
          </w:p>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②未纳入国民教育系列招生计划的军队院校应届毕业生；</w:t>
            </w:r>
          </w:p>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 xml:space="preserve">③成人高等教育学历毕业生； </w:t>
            </w:r>
          </w:p>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④现役军人。</w:t>
            </w:r>
          </w:p>
        </w:tc>
      </w:tr>
    </w:tbl>
    <w:p>
      <w:pPr>
        <w:pStyle w:val="2"/>
        <w:keepNext w:val="0"/>
        <w:keepLines w:val="0"/>
        <w:widowControl/>
        <w:suppressLineNumbers w:val="0"/>
      </w:pPr>
      <w:r>
        <w:rPr>
          <w:rFonts w:hint="eastAsia" w:ascii="宋体" w:hAnsi="宋体" w:eastAsia="宋体" w:cs="宋体"/>
          <w:color w:val="4D4D4D"/>
          <w:sz w:val="14"/>
          <w:szCs w:val="14"/>
          <w:bdr w:val="none" w:color="auto" w:sz="0" w:space="0"/>
        </w:rPr>
        <w:t> </w:t>
      </w:r>
    </w:p>
    <w:p>
      <w:pPr>
        <w:pStyle w:val="2"/>
        <w:keepNext w:val="0"/>
        <w:keepLines w:val="0"/>
        <w:widowControl/>
        <w:suppressLineNumbers w:val="0"/>
      </w:pPr>
      <w:r>
        <w:rPr>
          <w:rStyle w:val="5"/>
          <w:rFonts w:hint="eastAsia" w:ascii="微软雅黑" w:hAnsi="微软雅黑" w:eastAsia="微软雅黑" w:cs="微软雅黑"/>
          <w:color w:val="4D4D4D"/>
          <w:sz w:val="16"/>
          <w:szCs w:val="16"/>
          <w:bdr w:val="none" w:color="auto" w:sz="0" w:space="0"/>
        </w:rPr>
        <w:t>二、临床医师、医技、护理和其他岗位（用工方式：派遣同工同酬）</w:t>
      </w:r>
    </w:p>
    <w:tbl>
      <w:tblPr>
        <w:tblW w:w="8160" w:type="dxa"/>
        <w:jc w:val="center"/>
        <w:tblCellSpacing w:w="0" w:type="dxa"/>
        <w:tblInd w:w="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28"/>
        <w:gridCol w:w="1176"/>
        <w:gridCol w:w="792"/>
        <w:gridCol w:w="1248"/>
        <w:gridCol w:w="1584"/>
        <w:gridCol w:w="28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704" w:type="dxa"/>
            <w:gridSpan w:val="2"/>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岗位</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需求数</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专业要求</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学历学位要求</w:t>
            </w:r>
          </w:p>
        </w:tc>
        <w:tc>
          <w:tcPr>
            <w:tcW w:w="283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任职要求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28"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临床医师</w:t>
            </w: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性病科</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皮肤病与性病学</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全日制博士研究生学历、学位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具有医师资格证，取得皮肤科住院医师规范化培训合格证书。有三甲医院工作经验，承担省部级以上科研课题者优先考虑。科研业绩特别突出者可适当放宽相关条件。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28" w:type="dxa"/>
            <w:vMerge w:val="continue"/>
            <w:shd w:val="clear"/>
            <w:vAlign w:val="center"/>
          </w:tcPr>
          <w:p>
            <w:pPr>
              <w:rPr>
                <w:rFonts w:hint="eastAsia" w:ascii="宋体" w:hAnsi="宋体" w:eastAsia="宋体" w:cs="宋体"/>
                <w:color w:val="4D4D4D"/>
                <w:sz w:val="14"/>
                <w:szCs w:val="14"/>
              </w:rPr>
            </w:pP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神经内科</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神经内科学</w:t>
            </w:r>
          </w:p>
        </w:tc>
        <w:tc>
          <w:tcPr>
            <w:tcW w:w="1584"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全日制硕士研究生及以上学历、学位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具有医师资格证，取得神经内科住院医师规范化培训合格证书。有三甲医院工作经验，承担省部级以上科研课题者优先考虑。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28" w:type="dxa"/>
            <w:vMerge w:val="continue"/>
            <w:shd w:val="clear"/>
            <w:vAlign w:val="center"/>
          </w:tcPr>
          <w:p>
            <w:pPr>
              <w:rPr>
                <w:rFonts w:hint="eastAsia" w:ascii="宋体" w:hAnsi="宋体" w:eastAsia="宋体" w:cs="宋体"/>
                <w:color w:val="4D4D4D"/>
                <w:sz w:val="14"/>
                <w:szCs w:val="14"/>
              </w:rPr>
            </w:pP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医学影像科</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放射诊断学</w:t>
            </w:r>
          </w:p>
        </w:tc>
        <w:tc>
          <w:tcPr>
            <w:tcW w:w="1584" w:type="dxa"/>
            <w:vMerge w:val="continue"/>
            <w:shd w:val="clear"/>
            <w:vAlign w:val="center"/>
          </w:tcPr>
          <w:p>
            <w:pPr>
              <w:rPr>
                <w:rFonts w:hint="eastAsia" w:ascii="宋体" w:hAnsi="宋体" w:eastAsia="宋体" w:cs="宋体"/>
                <w:color w:val="4D4D4D"/>
                <w:sz w:val="14"/>
                <w:szCs w:val="14"/>
              </w:rPr>
            </w:pP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具有医师资格证，取得医学影像科住院医师规范化培训合格证书。有三甲医院工作经验，承担省部级以上科研课题者优先考虑。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704" w:type="dxa"/>
            <w:gridSpan w:val="2"/>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引进人才</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4</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皮肤病与性病学、生物医学等相关专业</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全日制博士研究生学历、学位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符合我院引进人才相关标准。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28"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医技</w:t>
            </w:r>
          </w:p>
        </w:tc>
        <w:tc>
          <w:tcPr>
            <w:tcW w:w="1176"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性病科</w:t>
            </w:r>
          </w:p>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检验技师</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医学检验相关专业</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全日制硕士研究生及以上学历、学位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具有副高级以上职称，有三甲医院临床检验工作经验者优先考虑。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28" w:type="dxa"/>
            <w:vMerge w:val="continue"/>
            <w:shd w:val="clear"/>
            <w:vAlign w:val="center"/>
          </w:tcPr>
          <w:p>
            <w:pPr>
              <w:rPr>
                <w:rFonts w:hint="eastAsia" w:ascii="宋体" w:hAnsi="宋体" w:eastAsia="宋体" w:cs="宋体"/>
                <w:color w:val="4D4D4D"/>
                <w:sz w:val="14"/>
                <w:szCs w:val="14"/>
              </w:rPr>
            </w:pPr>
          </w:p>
        </w:tc>
        <w:tc>
          <w:tcPr>
            <w:tcW w:w="1176" w:type="dxa"/>
            <w:vMerge w:val="continue"/>
            <w:shd w:val="clear"/>
            <w:vAlign w:val="center"/>
          </w:tcPr>
          <w:p>
            <w:pPr>
              <w:rPr>
                <w:rFonts w:hint="eastAsia" w:ascii="宋体" w:hAnsi="宋体" w:eastAsia="宋体" w:cs="宋体"/>
                <w:color w:val="4D4D4D"/>
                <w:sz w:val="14"/>
                <w:szCs w:val="14"/>
              </w:rPr>
            </w:pP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医学检验相关专业</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全日制本科及以上学历、学位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在二甲及以上公立综合医院或专科医院连续工作二年以上者优先考虑。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28" w:type="dxa"/>
            <w:vMerge w:val="continue"/>
            <w:shd w:val="clear"/>
            <w:vAlign w:val="center"/>
          </w:tcPr>
          <w:p>
            <w:pPr>
              <w:rPr>
                <w:rFonts w:hint="eastAsia" w:ascii="宋体" w:hAnsi="宋体" w:eastAsia="宋体" w:cs="宋体"/>
                <w:color w:val="4D4D4D"/>
                <w:sz w:val="14"/>
                <w:szCs w:val="14"/>
              </w:rPr>
            </w:pP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真菌病科</w:t>
            </w:r>
          </w:p>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检验技师</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医学检验相关专业</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全日制本科及以上学历、学位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有分子生物学实验基础或者检验基础的优先考虑。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2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护理</w:t>
            </w: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护士</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6</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护理学</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全日制大专及以上学历</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持有护士资格证书（2020年应届毕业生需通过护士执业资格考试），独立工作能力强，有良好的沟通能力、团队协作精神，本科及以上学历者优先。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28"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Ⅰ期研究室</w:t>
            </w: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运营/PI</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临床医学或药学专业</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全日制硕士研究生及以上学历、学位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具有高级职称，具有5年以上药物临床试验实践和管理经验，组织过多项Ⅰ期试验。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28" w:type="dxa"/>
            <w:vMerge w:val="continue"/>
            <w:shd w:val="clear"/>
            <w:vAlign w:val="center"/>
          </w:tcPr>
          <w:p>
            <w:pPr>
              <w:rPr>
                <w:rFonts w:hint="eastAsia" w:ascii="宋体" w:hAnsi="宋体" w:eastAsia="宋体" w:cs="宋体"/>
                <w:color w:val="4D4D4D"/>
                <w:sz w:val="14"/>
                <w:szCs w:val="14"/>
              </w:rPr>
            </w:pP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iCRC</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临床医学或药学专业</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全日制硕士研究生及以上学历、学位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具备GCP证书和相应的资质与能力，具有新药临床试验或一期项目CRC经历优先。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2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其他专技</w:t>
            </w: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财务科</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3</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会计学</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全日制硕士研究生及以上学历、学位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备必要的专业知识和专业技能，熟悉国家相关法律、法规、规章和国家统一会计制度，具有良好的职业道德修养和工作责任心，具有严谨细致的工作作风，坚持原则，具有较强的沟通能力，保守财务秘密，廉洁奉公。特别优秀者可适当放宽相关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28"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管理和后勤岗位</w:t>
            </w: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党委办公室</w:t>
            </w:r>
          </w:p>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科员</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卫生事业管理等相关专业</w:t>
            </w:r>
          </w:p>
        </w:tc>
        <w:tc>
          <w:tcPr>
            <w:tcW w:w="1584"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全日制硕士研究生及以上学历、学位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中共党员，文字能力强，具有较高的组稿成文能力，爱岗敬业，勤政廉洁，责任心强，善于沟通协作，有党务工作经验者优先考虑。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28" w:type="dxa"/>
            <w:vMerge w:val="continue"/>
            <w:shd w:val="clear"/>
            <w:vAlign w:val="center"/>
          </w:tcPr>
          <w:p>
            <w:pPr>
              <w:rPr>
                <w:rFonts w:hint="eastAsia" w:ascii="宋体" w:hAnsi="宋体" w:eastAsia="宋体" w:cs="宋体"/>
                <w:color w:val="4D4D4D"/>
                <w:sz w:val="14"/>
                <w:szCs w:val="14"/>
              </w:rPr>
            </w:pP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医务科</w:t>
            </w:r>
          </w:p>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科员</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2</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卫生事业管理等相关专业</w:t>
            </w:r>
          </w:p>
        </w:tc>
        <w:tc>
          <w:tcPr>
            <w:tcW w:w="1584" w:type="dxa"/>
            <w:vMerge w:val="continue"/>
            <w:shd w:val="clear"/>
            <w:vAlign w:val="center"/>
          </w:tcPr>
          <w:p>
            <w:pPr>
              <w:rPr>
                <w:rFonts w:hint="eastAsia" w:ascii="宋体" w:hAnsi="宋体" w:eastAsia="宋体" w:cs="宋体"/>
                <w:color w:val="4D4D4D"/>
                <w:sz w:val="14"/>
                <w:szCs w:val="14"/>
              </w:rPr>
            </w:pP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具有良好的人际沟通能力和工作责任心，有医务科或门办管理经验者优先。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28" w:type="dxa"/>
            <w:vMerge w:val="continue"/>
            <w:shd w:val="clear"/>
            <w:vAlign w:val="center"/>
          </w:tcPr>
          <w:p>
            <w:pPr>
              <w:rPr>
                <w:rFonts w:hint="eastAsia" w:ascii="宋体" w:hAnsi="宋体" w:eastAsia="宋体" w:cs="宋体"/>
                <w:color w:val="4D4D4D"/>
                <w:sz w:val="14"/>
                <w:szCs w:val="14"/>
              </w:rPr>
            </w:pP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科教科</w:t>
            </w:r>
          </w:p>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科员</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卫生事业管理等相关专业</w:t>
            </w:r>
          </w:p>
        </w:tc>
        <w:tc>
          <w:tcPr>
            <w:tcW w:w="1584" w:type="dxa"/>
            <w:vMerge w:val="continue"/>
            <w:shd w:val="clear"/>
            <w:vAlign w:val="center"/>
          </w:tcPr>
          <w:p>
            <w:pPr>
              <w:rPr>
                <w:rFonts w:hint="eastAsia" w:ascii="宋体" w:hAnsi="宋体" w:eastAsia="宋体" w:cs="宋体"/>
                <w:color w:val="4D4D4D"/>
                <w:sz w:val="14"/>
                <w:szCs w:val="14"/>
              </w:rPr>
            </w:pP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具有较高的英语及计算机应用水平，责任心强，善于沟通协作。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28" w:type="dxa"/>
            <w:vMerge w:val="continue"/>
            <w:shd w:val="clear"/>
            <w:vAlign w:val="center"/>
          </w:tcPr>
          <w:p>
            <w:pPr>
              <w:rPr>
                <w:rFonts w:hint="eastAsia" w:ascii="宋体" w:hAnsi="宋体" w:eastAsia="宋体" w:cs="宋体"/>
                <w:color w:val="4D4D4D"/>
                <w:sz w:val="14"/>
                <w:szCs w:val="14"/>
              </w:rPr>
            </w:pP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工会、退管会</w:t>
            </w:r>
          </w:p>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科员</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2</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卫生事业管理等相关专业</w:t>
            </w:r>
          </w:p>
        </w:tc>
        <w:tc>
          <w:tcPr>
            <w:tcW w:w="1584" w:type="dxa"/>
            <w:vMerge w:val="continue"/>
            <w:shd w:val="clear"/>
            <w:vAlign w:val="center"/>
          </w:tcPr>
          <w:p>
            <w:pPr>
              <w:rPr>
                <w:rFonts w:hint="eastAsia" w:ascii="宋体" w:hAnsi="宋体" w:eastAsia="宋体" w:cs="宋体"/>
                <w:color w:val="4D4D4D"/>
                <w:sz w:val="14"/>
                <w:szCs w:val="14"/>
              </w:rPr>
            </w:pP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具有良好的人际沟通能力和工作责任心，有相关工作经验者优先考虑。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28" w:type="dxa"/>
            <w:vMerge w:val="continue"/>
            <w:shd w:val="clear"/>
            <w:vAlign w:val="center"/>
          </w:tcPr>
          <w:p>
            <w:pPr>
              <w:rPr>
                <w:rFonts w:hint="eastAsia" w:ascii="宋体" w:hAnsi="宋体" w:eastAsia="宋体" w:cs="宋体"/>
                <w:color w:val="4D4D4D"/>
                <w:sz w:val="14"/>
                <w:szCs w:val="14"/>
              </w:rPr>
            </w:pP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总务科</w:t>
            </w:r>
          </w:p>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科员</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2</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建筑工程、土木工程或工程管理等相关专业</w:t>
            </w:r>
          </w:p>
        </w:tc>
        <w:tc>
          <w:tcPr>
            <w:tcW w:w="1584" w:type="dxa"/>
            <w:vMerge w:val="continue"/>
            <w:shd w:val="clear"/>
            <w:vAlign w:val="center"/>
          </w:tcPr>
          <w:p>
            <w:pPr>
              <w:rPr>
                <w:rFonts w:hint="eastAsia" w:ascii="宋体" w:hAnsi="宋体" w:eastAsia="宋体" w:cs="宋体"/>
                <w:color w:val="4D4D4D"/>
                <w:sz w:val="14"/>
                <w:szCs w:val="14"/>
              </w:rPr>
            </w:pP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有从事后勤和基建管理工作经验者优先考虑。</w:t>
            </w:r>
          </w:p>
        </w:tc>
      </w:tr>
    </w:tbl>
    <w:p>
      <w:pPr>
        <w:pStyle w:val="2"/>
        <w:keepNext w:val="0"/>
        <w:keepLines w:val="0"/>
        <w:widowControl/>
        <w:suppressLineNumbers w:val="0"/>
      </w:pPr>
      <w:r>
        <w:rPr>
          <w:rFonts w:hint="eastAsia" w:ascii="宋体" w:hAnsi="宋体" w:eastAsia="宋体" w:cs="宋体"/>
          <w:color w:val="4D4D4D"/>
          <w:sz w:val="14"/>
          <w:szCs w:val="14"/>
          <w:bdr w:val="none" w:color="auto" w:sz="0" w:space="0"/>
        </w:rPr>
        <w:t> </w:t>
      </w:r>
    </w:p>
    <w:p>
      <w:pPr>
        <w:pStyle w:val="2"/>
        <w:keepNext w:val="0"/>
        <w:keepLines w:val="0"/>
        <w:widowControl/>
        <w:suppressLineNumbers w:val="0"/>
      </w:pPr>
      <w:r>
        <w:rPr>
          <w:rStyle w:val="5"/>
          <w:rFonts w:hint="eastAsia" w:ascii="微软雅黑" w:hAnsi="微软雅黑" w:eastAsia="微软雅黑" w:cs="微软雅黑"/>
          <w:color w:val="4D4D4D"/>
          <w:sz w:val="16"/>
          <w:szCs w:val="16"/>
          <w:bdr w:val="none" w:color="auto" w:sz="0" w:space="0"/>
        </w:rPr>
        <w:t>三、专职科研人员和实验室专技技术员岗位（用工方式：派遣年薪制）</w:t>
      </w:r>
    </w:p>
    <w:tbl>
      <w:tblPr>
        <w:tblW w:w="8160" w:type="dxa"/>
        <w:jc w:val="center"/>
        <w:tblCellSpacing w:w="0" w:type="dxa"/>
        <w:tblInd w:w="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64"/>
        <w:gridCol w:w="1140"/>
        <w:gridCol w:w="792"/>
        <w:gridCol w:w="1248"/>
        <w:gridCol w:w="1584"/>
        <w:gridCol w:w="28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704" w:type="dxa"/>
            <w:gridSpan w:val="2"/>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岗位</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需求数</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专业要求</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学历学位要求</w:t>
            </w:r>
          </w:p>
        </w:tc>
        <w:tc>
          <w:tcPr>
            <w:tcW w:w="283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任职要求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64"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专职科研人员</w:t>
            </w:r>
          </w:p>
        </w:tc>
        <w:tc>
          <w:tcPr>
            <w:tcW w:w="11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性病科</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生物、医学相关专业</w:t>
            </w:r>
          </w:p>
        </w:tc>
        <w:tc>
          <w:tcPr>
            <w:tcW w:w="1584"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全日制博士研究生学历、学位</w:t>
            </w:r>
          </w:p>
        </w:tc>
        <w:tc>
          <w:tcPr>
            <w:tcW w:w="2832" w:type="dxa"/>
            <w:shd w:val="clear"/>
            <w:vAlign w:val="center"/>
          </w:tcPr>
          <w:p>
            <w:pPr>
              <w:pStyle w:val="2"/>
              <w:keepNext w:val="0"/>
              <w:keepLines w:val="0"/>
              <w:widowControl/>
              <w:suppressLineNumbers w:val="0"/>
            </w:pPr>
            <w:r>
              <w:rPr>
                <w:rFonts w:hint="eastAsia" w:ascii="微软雅黑" w:hAnsi="微软雅黑" w:eastAsia="微软雅黑" w:cs="微软雅黑"/>
                <w:color w:val="4D4D4D"/>
                <w:sz w:val="16"/>
                <w:szCs w:val="16"/>
                <w:bdr w:val="none" w:color="auto" w:sz="0" w:space="0"/>
              </w:rPr>
              <w:t>从事皮肤感染与免疫研究方向至少5年，能独立开展科研工作；发表5分以上SCI至少两篇；主持国家级课题至少一项；具有管理课题组科研项目运转经验者优先。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64" w:type="dxa"/>
            <w:vMerge w:val="continue"/>
            <w:shd w:val="clear"/>
            <w:vAlign w:val="center"/>
          </w:tcPr>
          <w:p>
            <w:pPr>
              <w:rPr>
                <w:rFonts w:hint="eastAsia" w:ascii="宋体" w:hAnsi="宋体" w:eastAsia="宋体" w:cs="宋体"/>
                <w:color w:val="4D4D4D"/>
                <w:sz w:val="14"/>
                <w:szCs w:val="14"/>
              </w:rPr>
            </w:pPr>
          </w:p>
        </w:tc>
        <w:tc>
          <w:tcPr>
            <w:tcW w:w="11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皮肤内科</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医学相关专业</w:t>
            </w:r>
          </w:p>
        </w:tc>
        <w:tc>
          <w:tcPr>
            <w:tcW w:w="1584" w:type="dxa"/>
            <w:vMerge w:val="continue"/>
            <w:shd w:val="clear"/>
            <w:vAlign w:val="center"/>
          </w:tcPr>
          <w:p>
            <w:pPr>
              <w:rPr>
                <w:rFonts w:hint="eastAsia" w:ascii="宋体" w:hAnsi="宋体" w:eastAsia="宋体" w:cs="宋体"/>
                <w:color w:val="4D4D4D"/>
                <w:sz w:val="14"/>
                <w:szCs w:val="14"/>
              </w:rPr>
            </w:pP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有专职实验室工作经历、熟悉国内外最新的实验室技术、承担过国家自然基金项目、发表过SCI论文者优先考虑。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64" w:type="dxa"/>
            <w:vMerge w:val="continue"/>
            <w:shd w:val="clear"/>
            <w:vAlign w:val="center"/>
          </w:tcPr>
          <w:p>
            <w:pPr>
              <w:rPr>
                <w:rFonts w:hint="eastAsia" w:ascii="宋体" w:hAnsi="宋体" w:eastAsia="宋体" w:cs="宋体"/>
                <w:color w:val="4D4D4D"/>
                <w:sz w:val="14"/>
                <w:szCs w:val="14"/>
              </w:rPr>
            </w:pPr>
          </w:p>
        </w:tc>
        <w:tc>
          <w:tcPr>
            <w:tcW w:w="11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皮肤与化妆品研究室</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3</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医学或生命科学相关专业</w:t>
            </w:r>
          </w:p>
        </w:tc>
        <w:tc>
          <w:tcPr>
            <w:tcW w:w="1584" w:type="dxa"/>
            <w:vMerge w:val="continue"/>
            <w:shd w:val="clear"/>
            <w:vAlign w:val="center"/>
          </w:tcPr>
          <w:p>
            <w:pPr>
              <w:rPr>
                <w:rFonts w:hint="eastAsia" w:ascii="宋体" w:hAnsi="宋体" w:eastAsia="宋体" w:cs="宋体"/>
                <w:color w:val="4D4D4D"/>
                <w:sz w:val="14"/>
                <w:szCs w:val="14"/>
              </w:rPr>
            </w:pPr>
          </w:p>
        </w:tc>
        <w:tc>
          <w:tcPr>
            <w:tcW w:w="2832" w:type="dxa"/>
            <w:shd w:val="clear"/>
            <w:vAlign w:val="center"/>
          </w:tcPr>
          <w:p>
            <w:pPr>
              <w:pStyle w:val="2"/>
              <w:keepNext w:val="0"/>
              <w:keepLines w:val="0"/>
              <w:widowControl/>
              <w:suppressLineNumbers w:val="0"/>
            </w:pPr>
            <w:r>
              <w:rPr>
                <w:rFonts w:hint="eastAsia" w:ascii="微软雅黑" w:hAnsi="微软雅黑" w:eastAsia="微软雅黑" w:cs="微软雅黑"/>
                <w:color w:val="4D4D4D"/>
                <w:sz w:val="16"/>
                <w:szCs w:val="16"/>
                <w:bdr w:val="none" w:color="auto" w:sz="0" w:space="0"/>
              </w:rPr>
              <w:t>有三甲医院或科研院所皮肤生理病理研究工作经验者和有发表高分值SCI文章、承担省部级以上课题者优先考虑。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64"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实验室专职技术员</w:t>
            </w:r>
          </w:p>
        </w:tc>
        <w:tc>
          <w:tcPr>
            <w:tcW w:w="11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性病科</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1</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生物或医学检验相关专业</w:t>
            </w:r>
          </w:p>
        </w:tc>
        <w:tc>
          <w:tcPr>
            <w:tcW w:w="1584"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全日制本科及以上学历、学位</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熟练掌握免疫学、微生物学等相关实验技能，具有高度的责任心和严谨的工作态度、以及较强的综合分析能力；通过大学英语六级；具有在三甲医学检验科实习经历者优先。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64" w:type="dxa"/>
            <w:vMerge w:val="continue"/>
            <w:shd w:val="clear"/>
            <w:vAlign w:val="center"/>
          </w:tcPr>
          <w:p>
            <w:pPr>
              <w:rPr>
                <w:rFonts w:hint="eastAsia" w:ascii="宋体" w:hAnsi="宋体" w:eastAsia="宋体" w:cs="宋体"/>
                <w:color w:val="4D4D4D"/>
                <w:sz w:val="14"/>
                <w:szCs w:val="14"/>
              </w:rPr>
            </w:pPr>
          </w:p>
        </w:tc>
        <w:tc>
          <w:tcPr>
            <w:tcW w:w="11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皮肤与化妆品研究室</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5</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医学或生命科学相关专业</w:t>
            </w:r>
          </w:p>
        </w:tc>
        <w:tc>
          <w:tcPr>
            <w:tcW w:w="1584" w:type="dxa"/>
            <w:vMerge w:val="continue"/>
            <w:shd w:val="clear"/>
            <w:vAlign w:val="center"/>
          </w:tcPr>
          <w:p>
            <w:pPr>
              <w:rPr>
                <w:rFonts w:hint="eastAsia" w:ascii="宋体" w:hAnsi="宋体" w:eastAsia="宋体" w:cs="宋体"/>
                <w:color w:val="4D4D4D"/>
                <w:sz w:val="14"/>
                <w:szCs w:val="14"/>
              </w:rPr>
            </w:pP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有三甲医院或科研院所实验室工作经验者优先。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64" w:type="dxa"/>
            <w:vMerge w:val="continue"/>
            <w:shd w:val="clear"/>
            <w:vAlign w:val="center"/>
          </w:tcPr>
          <w:p>
            <w:pPr>
              <w:rPr>
                <w:rFonts w:hint="eastAsia" w:ascii="宋体" w:hAnsi="宋体" w:eastAsia="宋体" w:cs="宋体"/>
                <w:color w:val="4D4D4D"/>
                <w:sz w:val="14"/>
                <w:szCs w:val="14"/>
              </w:rPr>
            </w:pPr>
          </w:p>
        </w:tc>
        <w:tc>
          <w:tcPr>
            <w:tcW w:w="114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生物治疗科</w:t>
            </w:r>
          </w:p>
        </w:tc>
        <w:tc>
          <w:tcPr>
            <w:tcW w:w="79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2</w:t>
            </w:r>
          </w:p>
        </w:tc>
        <w:tc>
          <w:tcPr>
            <w:tcW w:w="1248"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生物工程</w:t>
            </w:r>
          </w:p>
        </w:tc>
        <w:tc>
          <w:tcPr>
            <w:tcW w:w="1584" w:type="dxa"/>
            <w:vMerge w:val="continue"/>
            <w:shd w:val="clear"/>
            <w:vAlign w:val="center"/>
          </w:tcPr>
          <w:p>
            <w:pPr>
              <w:rPr>
                <w:rFonts w:hint="eastAsia" w:ascii="宋体" w:hAnsi="宋体" w:eastAsia="宋体" w:cs="宋体"/>
                <w:color w:val="4D4D4D"/>
                <w:sz w:val="14"/>
                <w:szCs w:val="14"/>
              </w:rPr>
            </w:pP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具有细胞培养经验和一定的分子生物学实验技能，能熟练掌握细胞培养技术和相关细胞功能学实验以及常用设备的操作，或熟悉药品GMP、2015版药典、生物制药行业标准及相应细胞制剂规范，掌握流式细胞技术、PCR技术、酶联免疫等检测技术，熟练使用实验和检验设备完成细胞制剂的质量检测。具有2年以上免疫细胞或干细胞培养检验、质控工作经验者优先。</w:t>
            </w:r>
          </w:p>
        </w:tc>
      </w:tr>
    </w:tbl>
    <w:p>
      <w:pPr>
        <w:pStyle w:val="2"/>
        <w:keepNext w:val="0"/>
        <w:keepLines w:val="0"/>
        <w:widowControl/>
        <w:suppressLineNumbers w:val="0"/>
      </w:pPr>
      <w:r>
        <w:rPr>
          <w:rFonts w:hint="eastAsia" w:ascii="宋体" w:hAnsi="宋体" w:eastAsia="宋体" w:cs="宋体"/>
          <w:color w:val="4D4D4D"/>
          <w:sz w:val="14"/>
          <w:szCs w:val="14"/>
          <w:bdr w:val="none" w:color="auto" w:sz="0" w:space="0"/>
        </w:rPr>
        <w:t> </w:t>
      </w:r>
    </w:p>
    <w:p>
      <w:pPr>
        <w:pStyle w:val="2"/>
        <w:keepNext w:val="0"/>
        <w:keepLines w:val="0"/>
        <w:widowControl/>
        <w:suppressLineNumbers w:val="0"/>
      </w:pPr>
      <w:r>
        <w:rPr>
          <w:rStyle w:val="5"/>
          <w:rFonts w:hint="eastAsia" w:ascii="微软雅黑" w:hAnsi="微软雅黑" w:eastAsia="微软雅黑" w:cs="微软雅黑"/>
          <w:color w:val="4D4D4D"/>
          <w:sz w:val="16"/>
          <w:szCs w:val="16"/>
          <w:bdr w:val="none" w:color="auto" w:sz="0" w:space="0"/>
        </w:rPr>
        <w:t>四、辅助岗位（用工方式：劳务外包）</w:t>
      </w:r>
    </w:p>
    <w:tbl>
      <w:tblPr>
        <w:tblW w:w="8160" w:type="dxa"/>
        <w:jc w:val="center"/>
        <w:tblCellSpacing w:w="0" w:type="dxa"/>
        <w:tblInd w:w="8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28"/>
        <w:gridCol w:w="1176"/>
        <w:gridCol w:w="1020"/>
        <w:gridCol w:w="1020"/>
        <w:gridCol w:w="1584"/>
        <w:gridCol w:w="28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704" w:type="dxa"/>
            <w:gridSpan w:val="2"/>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岗位</w:t>
            </w:r>
          </w:p>
        </w:tc>
        <w:tc>
          <w:tcPr>
            <w:tcW w:w="102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需求数</w:t>
            </w:r>
          </w:p>
        </w:tc>
        <w:tc>
          <w:tcPr>
            <w:tcW w:w="102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专业要求</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学历学位要求</w:t>
            </w:r>
          </w:p>
        </w:tc>
        <w:tc>
          <w:tcPr>
            <w:tcW w:w="2832"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任职要求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28" w:type="dxa"/>
            <w:vMerge w:val="restart"/>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辅助岗位</w:t>
            </w: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皮肤外科</w:t>
            </w:r>
          </w:p>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导医</w:t>
            </w:r>
          </w:p>
        </w:tc>
        <w:tc>
          <w:tcPr>
            <w:tcW w:w="102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2</w:t>
            </w:r>
          </w:p>
        </w:tc>
        <w:tc>
          <w:tcPr>
            <w:tcW w:w="102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不限</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中专及以上</w:t>
            </w:r>
          </w:p>
        </w:tc>
        <w:tc>
          <w:tcPr>
            <w:tcW w:w="2832" w:type="dxa"/>
            <w:shd w:val="clear"/>
            <w:vAlign w:val="center"/>
          </w:tcPr>
          <w:p>
            <w:pPr>
              <w:pStyle w:val="2"/>
              <w:keepNext w:val="0"/>
              <w:keepLines w:val="0"/>
              <w:widowControl/>
              <w:suppressLineNumbers w:val="0"/>
            </w:pPr>
            <w:r>
              <w:rPr>
                <w:rFonts w:hint="eastAsia" w:ascii="微软雅黑" w:hAnsi="微软雅黑" w:eastAsia="微软雅黑" w:cs="微软雅黑"/>
                <w:color w:val="4D4D4D"/>
                <w:sz w:val="16"/>
                <w:szCs w:val="16"/>
                <w:bdr w:val="none" w:color="auto" w:sz="0" w:space="0"/>
              </w:rPr>
              <w:t>有良好的沟通能力，会操作电脑，具备基本医疗常识，有护理经验者优先考虑。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28" w:type="dxa"/>
            <w:vMerge w:val="continue"/>
            <w:shd w:val="clear"/>
            <w:vAlign w:val="center"/>
          </w:tcPr>
          <w:p>
            <w:pPr>
              <w:rPr>
                <w:rFonts w:hint="eastAsia" w:ascii="宋体" w:hAnsi="宋体" w:eastAsia="宋体" w:cs="宋体"/>
                <w:color w:val="4D4D4D"/>
                <w:sz w:val="14"/>
                <w:szCs w:val="14"/>
              </w:rPr>
            </w:pPr>
          </w:p>
        </w:tc>
        <w:tc>
          <w:tcPr>
            <w:tcW w:w="1176"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皮肤与化妆品研究室</w:t>
            </w:r>
          </w:p>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检测技术员</w:t>
            </w:r>
          </w:p>
        </w:tc>
        <w:tc>
          <w:tcPr>
            <w:tcW w:w="102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8</w:t>
            </w:r>
          </w:p>
        </w:tc>
        <w:tc>
          <w:tcPr>
            <w:tcW w:w="1020"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卫技或化妆品相关专业</w:t>
            </w:r>
          </w:p>
        </w:tc>
        <w:tc>
          <w:tcPr>
            <w:tcW w:w="1584" w:type="dxa"/>
            <w:shd w:val="clear"/>
            <w:vAlign w:val="center"/>
          </w:tcPr>
          <w:p>
            <w:pPr>
              <w:pStyle w:val="2"/>
              <w:keepNext w:val="0"/>
              <w:keepLines w:val="0"/>
              <w:widowControl/>
              <w:suppressLineNumbers w:val="0"/>
              <w:jc w:val="center"/>
            </w:pPr>
            <w:r>
              <w:rPr>
                <w:rFonts w:hint="eastAsia" w:ascii="微软雅黑" w:hAnsi="微软雅黑" w:eastAsia="微软雅黑" w:cs="微软雅黑"/>
                <w:color w:val="4D4D4D"/>
                <w:sz w:val="16"/>
                <w:szCs w:val="16"/>
                <w:bdr w:val="none" w:color="auto" w:sz="0" w:space="0"/>
              </w:rPr>
              <w:t>大专及以上</w:t>
            </w:r>
          </w:p>
        </w:tc>
        <w:tc>
          <w:tcPr>
            <w:tcW w:w="2832" w:type="dxa"/>
            <w:shd w:val="clear"/>
            <w:vAlign w:val="center"/>
          </w:tcPr>
          <w:p>
            <w:pPr>
              <w:pStyle w:val="2"/>
              <w:keepNext w:val="0"/>
              <w:keepLines w:val="0"/>
              <w:widowControl/>
              <w:suppressLineNumbers w:val="0"/>
              <w:jc w:val="left"/>
            </w:pPr>
            <w:r>
              <w:rPr>
                <w:rFonts w:hint="eastAsia" w:ascii="微软雅黑" w:hAnsi="微软雅黑" w:eastAsia="微软雅黑" w:cs="微软雅黑"/>
                <w:color w:val="4D4D4D"/>
                <w:sz w:val="16"/>
                <w:szCs w:val="16"/>
                <w:bdr w:val="none" w:color="auto" w:sz="0" w:space="0"/>
              </w:rPr>
              <w:t>有人体皮肤生理参数检测和化妆品检验检验工作经验者优先；有医学专业背景和志愿者招募经验者优先；其他要求：动手能力较强，善于沟通，能吃苦耐劳、能根据工作需求调节工作时间时间者优先。</w:t>
            </w:r>
          </w:p>
        </w:tc>
      </w:tr>
    </w:tbl>
    <w:p>
      <w:pPr>
        <w:pStyle w:val="2"/>
        <w:keepNext w:val="0"/>
        <w:keepLines w:val="0"/>
        <w:widowControl/>
        <w:suppressLineNumbers w:val="0"/>
      </w:pPr>
      <w:r>
        <w:rPr>
          <w:rStyle w:val="5"/>
          <w:rFonts w:hint="eastAsia" w:ascii="微软雅黑" w:hAnsi="微软雅黑" w:eastAsia="微软雅黑" w:cs="微软雅黑"/>
          <w:color w:val="4D4D4D"/>
          <w:sz w:val="16"/>
          <w:szCs w:val="16"/>
          <w:bdr w:val="none" w:color="auto" w:sz="0" w:space="0"/>
        </w:rPr>
        <w:t>注：特别优秀者可适当放宽相关要求。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E72F48"/>
    <w:rsid w:val="6D715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12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7AB7"/>
      <w:u w:val="none"/>
    </w:rPr>
  </w:style>
  <w:style w:type="character" w:styleId="7">
    <w:name w:val="HTML Definition"/>
    <w:basedOn w:val="4"/>
    <w:qFormat/>
    <w:uiPriority w:val="0"/>
    <w:rPr>
      <w:i/>
    </w:rPr>
  </w:style>
  <w:style w:type="character" w:styleId="8">
    <w:name w:val="Hyperlink"/>
    <w:basedOn w:val="4"/>
    <w:uiPriority w:val="0"/>
    <w:rPr>
      <w:color w:val="337AB7"/>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old"/>
    <w:basedOn w:val="4"/>
    <w:uiPriority w:val="0"/>
    <w:rPr>
      <w:color w:val="999999"/>
    </w:rPr>
  </w:style>
  <w:style w:type="character" w:customStyle="1" w:styleId="13">
    <w:name w:val="hour_am"/>
    <w:basedOn w:val="4"/>
    <w:uiPriority w:val="0"/>
  </w:style>
  <w:style w:type="character" w:customStyle="1" w:styleId="14">
    <w:name w:val="hover14"/>
    <w:basedOn w:val="4"/>
    <w:qFormat/>
    <w:uiPriority w:val="0"/>
    <w:rPr>
      <w:shd w:val="clear" w:fill="EEEEEE"/>
    </w:rPr>
  </w:style>
  <w:style w:type="character" w:customStyle="1" w:styleId="15">
    <w:name w:val="hour_pm"/>
    <w:basedOn w:val="4"/>
    <w:qFormat/>
    <w:uiPriority w:val="0"/>
  </w:style>
  <w:style w:type="character" w:customStyle="1" w:styleId="16">
    <w:name w:val="time"/>
    <w:basedOn w:val="4"/>
    <w:qFormat/>
    <w:uiPriority w:val="0"/>
    <w:rPr>
      <w:rFonts w:ascii="Arial" w:hAnsi="Arial" w:cs="Arial"/>
    </w:rPr>
  </w:style>
  <w:style w:type="character" w:customStyle="1" w:styleId="17">
    <w:name w:val="select2-selection__rendered"/>
    <w:basedOn w:val="4"/>
    <w:qFormat/>
    <w:uiPriority w:val="0"/>
    <w:rPr>
      <w:sz w:val="14"/>
      <w:szCs w:val="14"/>
    </w:rPr>
  </w:style>
  <w:style w:type="character" w:customStyle="1" w:styleId="18">
    <w:name w:val="first-child"/>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王洪杰</dc:creator>
  <cp:lastModifiedBy>王洪杰</cp:lastModifiedBy>
  <dcterms:modified xsi:type="dcterms:W3CDTF">2020-02-07T08:35:36Z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