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720"/>
        <w:jc w:val="left"/>
        <w:rPr>
          <w:rFonts w:ascii="微软雅黑" w:hAnsi="微软雅黑" w:eastAsia="微软雅黑" w:cs="微软雅黑"/>
          <w:i w:val="0"/>
          <w:caps w:val="0"/>
          <w:color w:val="333333"/>
          <w:spacing w:val="0"/>
          <w:sz w:val="21"/>
          <w:szCs w:val="21"/>
        </w:rPr>
      </w:pPr>
      <w:r>
        <w:rPr>
          <w:rFonts w:ascii="仿宋_GB2312" w:hAnsi="仿宋_GB2312" w:eastAsia="仿宋_GB2312" w:cs="仿宋_GB2312"/>
          <w:b/>
          <w:i w:val="0"/>
          <w:caps w:val="0"/>
          <w:color w:val="333333"/>
          <w:spacing w:val="0"/>
          <w:kern w:val="0"/>
          <w:sz w:val="28"/>
          <w:szCs w:val="28"/>
          <w:bdr w:val="none" w:color="auto" w:sz="0" w:space="0"/>
          <w:shd w:val="clear" w:fill="FFFFFF"/>
          <w:lang w:val="en-US" w:eastAsia="zh-CN" w:bidi="ar"/>
        </w:rPr>
        <w:t>招聘岗位、人数及资格条件</w:t>
      </w:r>
      <w:r>
        <w:rPr>
          <w:rFonts w:ascii="仿宋_GB2312" w:hAnsi="仿宋_GB2312" w:eastAsia="仿宋_GB2312" w:cs="仿宋_GB2312"/>
          <w:i w:val="0"/>
          <w:caps w:val="0"/>
          <w:color w:val="333333"/>
          <w:spacing w:val="0"/>
          <w:kern w:val="0"/>
          <w:sz w:val="28"/>
          <w:szCs w:val="28"/>
          <w:bdr w:val="none" w:color="auto" w:sz="0" w:space="0"/>
          <w:shd w:val="clear" w:fill="FFFFFF"/>
          <w:lang w:val="en-US" w:eastAsia="zh-CN" w:bidi="ar"/>
        </w:rPr>
        <w:t>（</w:t>
      </w:r>
      <w:r>
        <w:rPr>
          <w:rFonts w:ascii="仿宋_GB2312" w:hAnsi="仿宋_GB2312" w:eastAsia="仿宋_GB2312" w:cs="仿宋_GB2312"/>
          <w:b/>
          <w:i w:val="0"/>
          <w:caps w:val="0"/>
          <w:color w:val="333333"/>
          <w:spacing w:val="0"/>
          <w:kern w:val="0"/>
          <w:sz w:val="28"/>
          <w:szCs w:val="28"/>
          <w:bdr w:val="none" w:color="auto" w:sz="0" w:space="0"/>
          <w:shd w:val="clear" w:fill="FFFFFF"/>
          <w:lang w:val="en-US" w:eastAsia="zh-CN" w:bidi="ar"/>
        </w:rPr>
        <w:t>6个）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720"/>
        <w:jc w:val="left"/>
        <w:rPr>
          <w:rFonts w:hint="eastAsia" w:ascii="微软雅黑" w:hAnsi="微软雅黑" w:eastAsia="微软雅黑" w:cs="微软雅黑"/>
          <w:i w:val="0"/>
          <w:caps w:val="0"/>
          <w:color w:val="333333"/>
          <w:spacing w:val="0"/>
          <w:sz w:val="21"/>
          <w:szCs w:val="21"/>
        </w:rPr>
      </w:pPr>
    </w:p>
    <w:tbl>
      <w:tblPr>
        <w:tblW w:w="1611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343"/>
        <w:gridCol w:w="1171"/>
        <w:gridCol w:w="3114"/>
        <w:gridCol w:w="1057"/>
        <w:gridCol w:w="94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0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b/>
                <w:i w:val="0"/>
                <w:caps w:val="0"/>
                <w:color w:val="333333"/>
                <w:spacing w:val="0"/>
                <w:kern w:val="0"/>
                <w:sz w:val="21"/>
                <w:szCs w:val="21"/>
                <w:bdr w:val="none" w:color="auto" w:sz="0" w:space="0"/>
                <w:lang w:val="en-US" w:eastAsia="zh-CN" w:bidi="ar"/>
              </w:rPr>
              <w:t>部门</w:t>
            </w:r>
          </w:p>
        </w:tc>
        <w:tc>
          <w:tcPr>
            <w:tcW w:w="61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b/>
                <w:i w:val="0"/>
                <w:caps w:val="0"/>
                <w:color w:val="333333"/>
                <w:spacing w:val="0"/>
                <w:kern w:val="0"/>
                <w:sz w:val="21"/>
                <w:szCs w:val="21"/>
                <w:bdr w:val="none" w:color="auto" w:sz="0" w:space="0"/>
                <w:lang w:val="en-US" w:eastAsia="zh-CN" w:bidi="ar"/>
              </w:rPr>
              <w:t>岗位名称</w:t>
            </w:r>
          </w:p>
        </w:tc>
        <w:tc>
          <w:tcPr>
            <w:tcW w:w="163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b/>
                <w:i w:val="0"/>
                <w:caps w:val="0"/>
                <w:color w:val="333333"/>
                <w:spacing w:val="0"/>
                <w:kern w:val="0"/>
                <w:sz w:val="21"/>
                <w:szCs w:val="21"/>
                <w:bdr w:val="none" w:color="auto" w:sz="0" w:space="0"/>
                <w:lang w:val="en-US" w:eastAsia="zh-CN" w:bidi="ar"/>
              </w:rPr>
              <w:t>专业</w:t>
            </w:r>
          </w:p>
        </w:tc>
        <w:tc>
          <w:tcPr>
            <w:tcW w:w="55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b/>
                <w:i w:val="0"/>
                <w:caps w:val="0"/>
                <w:color w:val="333333"/>
                <w:spacing w:val="0"/>
                <w:kern w:val="0"/>
                <w:sz w:val="21"/>
                <w:szCs w:val="21"/>
                <w:bdr w:val="none" w:color="auto" w:sz="0" w:space="0"/>
                <w:lang w:val="en-US" w:eastAsia="zh-CN" w:bidi="ar"/>
              </w:rPr>
              <w:t>聘用人数</w:t>
            </w:r>
          </w:p>
        </w:tc>
        <w:tc>
          <w:tcPr>
            <w:tcW w:w="49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b/>
                <w:i w:val="0"/>
                <w:caps w:val="0"/>
                <w:color w:val="333333"/>
                <w:spacing w:val="0"/>
                <w:kern w:val="0"/>
                <w:sz w:val="21"/>
                <w:szCs w:val="21"/>
                <w:bdr w:val="none" w:color="auto" w:sz="0" w:space="0"/>
                <w:lang w:val="en-US" w:eastAsia="zh-CN" w:bidi="ar"/>
              </w:rPr>
              <w:t>聘用条件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办公室</w:t>
            </w:r>
          </w:p>
        </w:tc>
        <w:tc>
          <w:tcPr>
            <w:tcW w:w="61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技术岗1　</w:t>
            </w:r>
          </w:p>
        </w:tc>
        <w:tc>
          <w:tcPr>
            <w:tcW w:w="163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计算机、信息管理</w:t>
            </w:r>
          </w:p>
        </w:tc>
        <w:tc>
          <w:tcPr>
            <w:tcW w:w="55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1</w:t>
            </w:r>
          </w:p>
        </w:tc>
        <w:tc>
          <w:tcPr>
            <w:tcW w:w="495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1.全日制本科及以上学历，计算机、信息管理专业，年龄29岁以下，3年以上机房运维管理工作经验；</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2.热爱数据中心机房工作，具备较强学习能力，具有较强的沟通表达协调能力；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3.熟悉超融合、虚拟化技术(vmware、Hyper-V、Citric)技术；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4.熟悉各类操作系统(windows Server、Liunx、AIX)技术；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5.熟悉各类网络设施(思科、华为、华三)技术；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6.熟悉各类服务器的技术；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7.熟悉各类信息安全及设施技术；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8.对有SQL、Oracle常用数据库技术的优先考虑。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技术岗2</w:t>
            </w:r>
          </w:p>
        </w:tc>
        <w:tc>
          <w:tcPr>
            <w:tcW w:w="163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计算机科学与技术、地理信息系统筹软件开发</w:t>
            </w:r>
          </w:p>
        </w:tc>
        <w:tc>
          <w:tcPr>
            <w:tcW w:w="55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1</w:t>
            </w:r>
          </w:p>
        </w:tc>
        <w:tc>
          <w:tcPr>
            <w:tcW w:w="495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1.全日制本科及以上学历，计算机科学与技术、地理信息系统筹软件开发行业专业；</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2.如是全日制本科须有两年以上工作经验，年龄不超过29岁；全日制研究生无须工作经验要求；</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3.精通c#、JavaScript、XML、WebServices开发，熟悉ADO.NET、Net Framcwork技术，有较强的编码能力；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4.精通Sql server或Oracle数据库应用，具备数据库应用系统的设计、分析、优化能力；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5.具备良好的代码编程习惯；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6.具有高级及以上职称的可以免考笔试。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规划一分院</w:t>
            </w:r>
          </w:p>
        </w:tc>
        <w:tc>
          <w:tcPr>
            <w:tcW w:w="61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技术岗3</w:t>
            </w:r>
          </w:p>
        </w:tc>
        <w:tc>
          <w:tcPr>
            <w:tcW w:w="163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城乡规划</w:t>
            </w:r>
          </w:p>
        </w:tc>
        <w:tc>
          <w:tcPr>
            <w:tcW w:w="55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1</w:t>
            </w:r>
          </w:p>
        </w:tc>
        <w:tc>
          <w:tcPr>
            <w:tcW w:w="495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1.全日制研究生以上学历，城乡规划专业，具有3年及以上工作经验，负责完成不少于3项地市级控制性详细规划。擅长城市设计方案。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2.具有注册规划师优先。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3.高级及以上职称的可以免考笔试。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市政分院</w:t>
            </w:r>
          </w:p>
        </w:tc>
        <w:tc>
          <w:tcPr>
            <w:tcW w:w="61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技术岗4</w:t>
            </w:r>
          </w:p>
        </w:tc>
        <w:tc>
          <w:tcPr>
            <w:tcW w:w="163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电气工程</w:t>
            </w:r>
          </w:p>
        </w:tc>
        <w:tc>
          <w:tcPr>
            <w:tcW w:w="55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1</w:t>
            </w:r>
          </w:p>
        </w:tc>
        <w:tc>
          <w:tcPr>
            <w:tcW w:w="49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1.全日制本科及以上学历，电气工程专业；</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2.具有注册电气工程师（供配电）证书或有5年及以上设计工作经验、在原工作岗位上业绩突出并获得中级及以上职称；</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3.具有高级及以上职称的可以免考笔试。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技术岗5</w:t>
            </w:r>
          </w:p>
        </w:tc>
        <w:tc>
          <w:tcPr>
            <w:tcW w:w="163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道路、桥梁</w:t>
            </w:r>
          </w:p>
        </w:tc>
        <w:tc>
          <w:tcPr>
            <w:tcW w:w="555"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1</w:t>
            </w:r>
          </w:p>
        </w:tc>
        <w:tc>
          <w:tcPr>
            <w:tcW w:w="49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1.211全日制本科或全日制硕士研究生及以上学历，道路、桥梁专业方向；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2.具有5年及以上设计工作经验、在原工作岗位上业绩突出的或获得中级及以上职称的学历可适当降低到全日制本科；</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3.具有注册师优先；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ascii="仿宋_GB2312" w:hAnsi="仿宋_GB2312" w:eastAsia="仿宋_GB2312" w:cs="仿宋_GB2312"/>
                <w:i w:val="0"/>
                <w:caps w:val="0"/>
                <w:color w:val="333333"/>
                <w:spacing w:val="0"/>
                <w:kern w:val="0"/>
                <w:sz w:val="21"/>
                <w:szCs w:val="21"/>
                <w:bdr w:val="none" w:color="auto" w:sz="0" w:space="0"/>
                <w:lang w:val="en-US" w:eastAsia="zh-CN" w:bidi="ar"/>
              </w:rPr>
              <w:t>4.具有高级及以上职称的可以免考笔试。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耕地保护与生态修复分院</w:t>
            </w:r>
          </w:p>
        </w:tc>
        <w:tc>
          <w:tcPr>
            <w:tcW w:w="61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技术岗6　</w:t>
            </w:r>
          </w:p>
        </w:tc>
        <w:tc>
          <w:tcPr>
            <w:tcW w:w="163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水利或城乡规划</w:t>
            </w:r>
          </w:p>
        </w:tc>
        <w:tc>
          <w:tcPr>
            <w:tcW w:w="55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1"/>
                <w:szCs w:val="21"/>
                <w:bdr w:val="none" w:color="auto" w:sz="0" w:space="0"/>
                <w:lang w:val="en-US" w:eastAsia="zh-CN" w:bidi="ar"/>
              </w:rPr>
              <w:t>1</w:t>
            </w:r>
          </w:p>
        </w:tc>
        <w:tc>
          <w:tcPr>
            <w:tcW w:w="49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1.全日制本科以上学历，中级职称以上，水利或城乡规划专业，5年以上；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1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63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55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49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1"/>
                <w:szCs w:val="21"/>
                <w:bdr w:val="none" w:color="auto" w:sz="0" w:space="0"/>
                <w:lang w:val="en-US" w:eastAsia="zh-CN" w:bidi="ar"/>
              </w:rPr>
              <w:t>2.熟悉CAD，作为项目负责人独立承担过水利工程、土地整治工程或旅游景观规划、新村建设规划；</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12267"/>
    <w:rsid w:val="43C1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2020-02-06T03:52:00Z</dcterms:created>
  <dc:creator>那时花开咖啡馆。</dc:creator>
  <cp:lastModifiedBy>那时花开咖啡馆。</cp:lastModifiedBy>
  <dcterms:modified xsi:type="dcterms:W3CDTF">2020-02-06T03:53:06Z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