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Arial" w:hAnsi="Arial" w:cs="Arial"/>
          <w:i w:val="0"/>
          <w:caps w:val="0"/>
          <w:color w:val="000000"/>
          <w:spacing w:val="0"/>
          <w:sz w:val="16"/>
          <w:szCs w:val="16"/>
        </w:rPr>
      </w:pPr>
      <w:r>
        <w:rPr>
          <w:rFonts w:ascii="Calibri" w:hAnsi="Calibri" w:eastAsia="仿宋_GB2312" w:cs="Calibri"/>
          <w:i w:val="0"/>
          <w:caps w:val="0"/>
          <w:color w:val="000000"/>
          <w:spacing w:val="0"/>
          <w:kern w:val="0"/>
          <w:sz w:val="32"/>
          <w:szCs w:val="32"/>
          <w:bdr w:val="none" w:color="auto" w:sz="0" w:space="0"/>
          <w:lang w:val="en-US" w:eastAsia="zh-CN" w:bidi="ar"/>
        </w:rPr>
        <w:t>附件</w:t>
      </w:r>
      <w:r>
        <w:rPr>
          <w:rFonts w:hint="default" w:ascii="Calibri" w:hAnsi="Calibri" w:eastAsia="仿宋_GB2312" w:cs="Calibri"/>
          <w:i w:val="0"/>
          <w:caps w:val="0"/>
          <w:color w:val="000000"/>
          <w:spacing w:val="0"/>
          <w:kern w:val="0"/>
          <w:sz w:val="32"/>
          <w:szCs w:val="32"/>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000000"/>
          <w:spacing w:val="0"/>
          <w:sz w:val="16"/>
          <w:szCs w:val="16"/>
        </w:rPr>
      </w:pPr>
      <w:r>
        <w:rPr>
          <w:rFonts w:hint="default" w:ascii="仿宋_GB2312" w:hAnsi="Calibri" w:eastAsia="仿宋_GB2312" w:cs="仿宋_GB2312"/>
          <w:i w:val="0"/>
          <w:caps w:val="0"/>
          <w:color w:val="000000"/>
          <w:spacing w:val="0"/>
          <w:kern w:val="0"/>
          <w:sz w:val="32"/>
          <w:szCs w:val="32"/>
          <w:bdr w:val="none" w:color="auto" w:sz="0" w:space="0"/>
          <w:lang w:val="en-US" w:eastAsia="zh-CN" w:bidi="ar"/>
        </w:rPr>
        <w:t>2020年福州·高校毕业生供需见面会暨博士对接洽谈会福州市疾病预防控制中心岗位信息表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rPr>
      </w:pPr>
      <w:r>
        <w:rPr>
          <w:rFonts w:hint="default" w:ascii="Calibri" w:hAnsi="Calibri" w:eastAsia="仿宋_GB2312" w:cs="Calibri"/>
          <w:i w:val="0"/>
          <w:caps w:val="0"/>
          <w:color w:val="000000"/>
          <w:spacing w:val="0"/>
          <w:kern w:val="0"/>
          <w:sz w:val="28"/>
          <w:szCs w:val="28"/>
          <w:bdr w:val="none" w:color="auto" w:sz="0" w:space="0"/>
          <w:lang w:val="en-US" w:eastAsia="zh-CN" w:bidi="ar"/>
        </w:rPr>
        <w:t>单位：福州市疾病预防控制中心              联系人：  郭宝连                 联系电话：83357669</w:t>
      </w:r>
    </w:p>
    <w:tbl>
      <w:tblPr>
        <w:tblW w:w="9277" w:type="dxa"/>
        <w:jc w:val="center"/>
        <w:shd w:val="clear"/>
        <w:tblLayout w:type="autofit"/>
        <w:tblCellMar>
          <w:top w:w="0" w:type="dxa"/>
          <w:left w:w="0" w:type="dxa"/>
          <w:bottom w:w="0" w:type="dxa"/>
          <w:right w:w="0" w:type="dxa"/>
        </w:tblCellMar>
      </w:tblPr>
      <w:tblGrid>
        <w:gridCol w:w="417"/>
        <w:gridCol w:w="570"/>
        <w:gridCol w:w="417"/>
        <w:gridCol w:w="486"/>
        <w:gridCol w:w="486"/>
        <w:gridCol w:w="417"/>
        <w:gridCol w:w="417"/>
        <w:gridCol w:w="417"/>
        <w:gridCol w:w="417"/>
        <w:gridCol w:w="417"/>
        <w:gridCol w:w="417"/>
        <w:gridCol w:w="471"/>
        <w:gridCol w:w="417"/>
        <w:gridCol w:w="417"/>
        <w:gridCol w:w="1109"/>
        <w:gridCol w:w="870"/>
        <w:gridCol w:w="397"/>
        <w:gridCol w:w="718"/>
      </w:tblGrid>
      <w:tr>
        <w:tblPrEx>
          <w:shd w:val="clear"/>
          <w:tblCellMar>
            <w:top w:w="0" w:type="dxa"/>
            <w:left w:w="0" w:type="dxa"/>
            <w:bottom w:w="0" w:type="dxa"/>
            <w:right w:w="0" w:type="dxa"/>
          </w:tblCellMar>
        </w:tblPrEx>
        <w:trPr>
          <w:trHeight w:val="420" w:hRule="atLeast"/>
          <w:jc w:val="center"/>
        </w:trPr>
        <w:tc>
          <w:tcPr>
            <w:tcW w:w="100" w:type="pct"/>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45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招聘单位</w:t>
            </w:r>
          </w:p>
        </w:tc>
        <w:tc>
          <w:tcPr>
            <w:tcW w:w="10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单位性质</w:t>
            </w:r>
          </w:p>
        </w:tc>
        <w:tc>
          <w:tcPr>
            <w:tcW w:w="15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编制数</w:t>
            </w:r>
          </w:p>
        </w:tc>
        <w:tc>
          <w:tcPr>
            <w:tcW w:w="15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实有数</w:t>
            </w:r>
          </w:p>
        </w:tc>
        <w:tc>
          <w:tcPr>
            <w:tcW w:w="10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岗位代码</w:t>
            </w:r>
          </w:p>
        </w:tc>
        <w:tc>
          <w:tcPr>
            <w:tcW w:w="20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岗位名称</w:t>
            </w:r>
          </w:p>
        </w:tc>
        <w:tc>
          <w:tcPr>
            <w:tcW w:w="15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岗位类别</w:t>
            </w:r>
          </w:p>
        </w:tc>
        <w:tc>
          <w:tcPr>
            <w:tcW w:w="10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招聘人数</w:t>
            </w:r>
          </w:p>
        </w:tc>
        <w:tc>
          <w:tcPr>
            <w:tcW w:w="2600" w:type="pct"/>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职</w:t>
            </w:r>
            <w:r>
              <w:rPr>
                <w:rFonts w:hint="default" w:ascii="Times New Roman" w:hAnsi="Times New Roman" w:cs="Times New Roman" w:eastAsiaTheme="minorEastAsia"/>
                <w:b/>
                <w:kern w:val="0"/>
                <w:sz w:val="20"/>
                <w:szCs w:val="20"/>
                <w:bdr w:val="none" w:color="auto" w:sz="0" w:space="0"/>
                <w:lang w:val="en-US" w:eastAsia="zh-CN" w:bidi="ar"/>
              </w:rPr>
              <w:t>  </w:t>
            </w:r>
            <w:r>
              <w:rPr>
                <w:rFonts w:hint="eastAsia" w:ascii="宋体" w:hAnsi="宋体" w:eastAsia="宋体" w:cs="宋体"/>
                <w:b/>
                <w:kern w:val="0"/>
                <w:sz w:val="20"/>
                <w:szCs w:val="20"/>
                <w:bdr w:val="none" w:color="auto" w:sz="0" w:space="0"/>
                <w:lang w:val="en-US" w:eastAsia="zh-CN" w:bidi="ar"/>
              </w:rPr>
              <w:t>位</w:t>
            </w:r>
            <w:r>
              <w:rPr>
                <w:rFonts w:hint="default" w:ascii="Times New Roman" w:hAnsi="Times New Roman" w:cs="Times New Roman" w:eastAsiaTheme="minorEastAsia"/>
                <w:b/>
                <w:kern w:val="0"/>
                <w:sz w:val="20"/>
                <w:szCs w:val="20"/>
                <w:bdr w:val="none" w:color="auto" w:sz="0" w:space="0"/>
                <w:lang w:val="en-US" w:eastAsia="zh-CN" w:bidi="ar"/>
              </w:rPr>
              <w:t>  </w:t>
            </w:r>
            <w:r>
              <w:rPr>
                <w:rFonts w:hint="eastAsia" w:ascii="宋体" w:hAnsi="宋体" w:eastAsia="宋体" w:cs="宋体"/>
                <w:b/>
                <w:kern w:val="0"/>
                <w:sz w:val="20"/>
                <w:szCs w:val="20"/>
                <w:bdr w:val="none" w:color="auto" w:sz="0" w:space="0"/>
                <w:lang w:val="en-US" w:eastAsia="zh-CN" w:bidi="ar"/>
              </w:rPr>
              <w:t>条</w:t>
            </w:r>
            <w:r>
              <w:rPr>
                <w:rFonts w:hint="default" w:ascii="Times New Roman" w:hAnsi="Times New Roman" w:cs="Times New Roman" w:eastAsiaTheme="minorEastAsia"/>
                <w:b/>
                <w:kern w:val="0"/>
                <w:sz w:val="20"/>
                <w:szCs w:val="20"/>
                <w:bdr w:val="none" w:color="auto" w:sz="0" w:space="0"/>
                <w:lang w:val="en-US" w:eastAsia="zh-CN" w:bidi="ar"/>
              </w:rPr>
              <w:t>  </w:t>
            </w:r>
            <w:r>
              <w:rPr>
                <w:rFonts w:hint="eastAsia" w:ascii="宋体" w:hAnsi="宋体" w:eastAsia="宋体" w:cs="宋体"/>
                <w:b/>
                <w:kern w:val="0"/>
                <w:sz w:val="20"/>
                <w:szCs w:val="20"/>
                <w:bdr w:val="none" w:color="auto" w:sz="0" w:space="0"/>
                <w:lang w:val="en-US" w:eastAsia="zh-CN" w:bidi="ar"/>
              </w:rPr>
              <w:t>件</w:t>
            </w:r>
          </w:p>
        </w:tc>
        <w:tc>
          <w:tcPr>
            <w:tcW w:w="20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18"/>
                <w:szCs w:val="18"/>
                <w:bdr w:val="none" w:color="auto" w:sz="0" w:space="0"/>
                <w:lang w:val="en-US" w:eastAsia="zh-CN" w:bidi="ar"/>
              </w:rPr>
              <w:t>考试方式</w:t>
            </w:r>
          </w:p>
        </w:tc>
        <w:tc>
          <w:tcPr>
            <w:tcW w:w="350" w:type="pct"/>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备</w:t>
            </w:r>
            <w:r>
              <w:rPr>
                <w:rFonts w:hint="default" w:ascii="Times New Roman" w:hAnsi="Times New Roman" w:cs="Times New Roman" w:eastAsiaTheme="minorEastAsia"/>
                <w:b/>
                <w:kern w:val="0"/>
                <w:sz w:val="20"/>
                <w:szCs w:val="20"/>
                <w:bdr w:val="none" w:color="auto" w:sz="0" w:space="0"/>
                <w:lang w:val="en-US" w:eastAsia="zh-CN" w:bidi="ar"/>
              </w:rPr>
              <w:t>  </w:t>
            </w:r>
            <w:r>
              <w:rPr>
                <w:rFonts w:hint="eastAsia" w:ascii="宋体" w:hAnsi="宋体" w:eastAsia="宋体" w:cs="宋体"/>
                <w:b/>
                <w:kern w:val="0"/>
                <w:sz w:val="20"/>
                <w:szCs w:val="20"/>
                <w:bdr w:val="none" w:color="auto" w:sz="0" w:space="0"/>
                <w:lang w:val="en-US" w:eastAsia="zh-CN" w:bidi="ar"/>
              </w:rPr>
              <w:t>注</w:t>
            </w:r>
          </w:p>
        </w:tc>
      </w:tr>
      <w:tr>
        <w:tblPrEx>
          <w:shd w:val="clear"/>
          <w:tblCellMar>
            <w:top w:w="0" w:type="dxa"/>
            <w:left w:w="0" w:type="dxa"/>
            <w:bottom w:w="0" w:type="dxa"/>
            <w:right w:w="0" w:type="dxa"/>
          </w:tblCellMar>
        </w:tblPrEx>
        <w:trPr>
          <w:trHeight w:val="450" w:hRule="atLeast"/>
          <w:jc w:val="center"/>
        </w:trPr>
        <w:tc>
          <w:tcPr>
            <w:tcW w:w="100"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45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0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5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5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0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20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5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0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性别</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年龄</w:t>
            </w:r>
          </w:p>
        </w:tc>
        <w:tc>
          <w:tcPr>
            <w:tcW w:w="4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学历层次</w:t>
            </w:r>
          </w:p>
        </w:tc>
        <w:tc>
          <w:tcPr>
            <w:tcW w:w="2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学历类别</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学位</w:t>
            </w:r>
          </w:p>
        </w:tc>
        <w:tc>
          <w:tcPr>
            <w:tcW w:w="8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专业要求</w:t>
            </w:r>
          </w:p>
        </w:tc>
        <w:tc>
          <w:tcPr>
            <w:tcW w:w="4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b/>
                <w:kern w:val="0"/>
                <w:sz w:val="20"/>
                <w:szCs w:val="20"/>
                <w:bdr w:val="none" w:color="auto" w:sz="0" w:space="0"/>
                <w:lang w:val="en-US" w:eastAsia="zh-CN" w:bidi="ar"/>
              </w:rPr>
              <w:t>其他条件</w:t>
            </w:r>
          </w:p>
        </w:tc>
        <w:tc>
          <w:tcPr>
            <w:tcW w:w="20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350" w:type="pct"/>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shd w:val="clear"/>
          <w:tblCellMar>
            <w:top w:w="0" w:type="dxa"/>
            <w:left w:w="0" w:type="dxa"/>
            <w:bottom w:w="0" w:type="dxa"/>
            <w:right w:w="0" w:type="dxa"/>
          </w:tblCellMar>
        </w:tblPrEx>
        <w:trPr>
          <w:trHeight w:val="1375" w:hRule="atLeast"/>
          <w:jc w:val="center"/>
        </w:trPr>
        <w:tc>
          <w:tcPr>
            <w:tcW w:w="100"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1</w:t>
            </w:r>
          </w:p>
        </w:tc>
        <w:tc>
          <w:tcPr>
            <w:tcW w:w="4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福州市疾病预防控制中心</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财政核拨</w:t>
            </w:r>
          </w:p>
        </w:tc>
        <w:tc>
          <w:tcPr>
            <w:tcW w:w="150"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180</w:t>
            </w:r>
          </w:p>
        </w:tc>
        <w:tc>
          <w:tcPr>
            <w:tcW w:w="1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163</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01</w:t>
            </w:r>
          </w:p>
        </w:tc>
        <w:tc>
          <w:tcPr>
            <w:tcW w:w="2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疾病控制</w:t>
            </w:r>
          </w:p>
        </w:tc>
        <w:tc>
          <w:tcPr>
            <w:tcW w:w="1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专技</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1</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Calibri" w:eastAsia="仿宋_GB2312" w:cs="仿宋_GB2312"/>
                <w:kern w:val="0"/>
                <w:sz w:val="18"/>
                <w:szCs w:val="18"/>
                <w:bdr w:val="none" w:color="auto" w:sz="0" w:space="0"/>
                <w:lang w:val="en-US" w:eastAsia="zh-CN" w:bidi="ar"/>
              </w:rPr>
              <w:t>男</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35</w:t>
            </w:r>
          </w:p>
        </w:tc>
        <w:tc>
          <w:tcPr>
            <w:tcW w:w="4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硕士研究生及以上</w:t>
            </w:r>
          </w:p>
        </w:tc>
        <w:tc>
          <w:tcPr>
            <w:tcW w:w="2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全日制普通院校毕业</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硕士学位及以上</w:t>
            </w:r>
          </w:p>
        </w:tc>
        <w:tc>
          <w:tcPr>
            <w:tcW w:w="8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公共卫生与预防医学类、公共卫生、流行病与卫生统计学、劳动卫生与环境卫生学、营养与食品卫生学、卫生毒理学、儿少卫生与妇幼保健学</w:t>
            </w:r>
          </w:p>
        </w:tc>
        <w:tc>
          <w:tcPr>
            <w:tcW w:w="4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全日制普通高等医学院校毕业。</w:t>
            </w:r>
            <w:r>
              <w:rPr>
                <w:rFonts w:hint="default" w:ascii="仿宋_GB2312" w:hAnsi="Calibri" w:eastAsia="仿宋_GB2312" w:cs="仿宋_GB2312"/>
                <w:color w:val="000000"/>
                <w:kern w:val="0"/>
                <w:sz w:val="18"/>
                <w:szCs w:val="18"/>
                <w:bdr w:val="none" w:color="auto" w:sz="0" w:space="0"/>
                <w:lang w:val="en-US" w:eastAsia="zh-CN" w:bidi="ar"/>
              </w:rPr>
              <w:t>　</w:t>
            </w:r>
          </w:p>
        </w:tc>
        <w:tc>
          <w:tcPr>
            <w:tcW w:w="2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面试</w:t>
            </w:r>
          </w:p>
        </w:tc>
        <w:tc>
          <w:tcPr>
            <w:tcW w:w="3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最低服务年限五年，限男性</w:t>
            </w:r>
          </w:p>
        </w:tc>
      </w:tr>
      <w:tr>
        <w:tblPrEx>
          <w:shd w:val="clear"/>
          <w:tblCellMar>
            <w:top w:w="0" w:type="dxa"/>
            <w:left w:w="0" w:type="dxa"/>
            <w:bottom w:w="0" w:type="dxa"/>
            <w:right w:w="0" w:type="dxa"/>
          </w:tblCellMar>
        </w:tblPrEx>
        <w:trPr>
          <w:trHeight w:val="1287" w:hRule="atLeast"/>
          <w:jc w:val="center"/>
        </w:trPr>
        <w:tc>
          <w:tcPr>
            <w:tcW w:w="100" w:type="pc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2</w:t>
            </w:r>
          </w:p>
        </w:tc>
        <w:tc>
          <w:tcPr>
            <w:tcW w:w="4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福州市疾病预防控制中心</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财政核拨</w:t>
            </w:r>
          </w:p>
        </w:tc>
        <w:tc>
          <w:tcPr>
            <w:tcW w:w="150" w:type="pc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180</w:t>
            </w:r>
          </w:p>
        </w:tc>
        <w:tc>
          <w:tcPr>
            <w:tcW w:w="1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163</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02</w:t>
            </w:r>
          </w:p>
        </w:tc>
        <w:tc>
          <w:tcPr>
            <w:tcW w:w="2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疾病控制</w:t>
            </w:r>
          </w:p>
        </w:tc>
        <w:tc>
          <w:tcPr>
            <w:tcW w:w="1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专技</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1</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Calibri" w:eastAsia="仿宋_GB2312" w:cs="仿宋_GB2312"/>
                <w:kern w:val="0"/>
                <w:sz w:val="18"/>
                <w:szCs w:val="18"/>
                <w:bdr w:val="none" w:color="auto" w:sz="0" w:space="0"/>
                <w:lang w:val="en-US" w:eastAsia="zh-CN" w:bidi="ar"/>
              </w:rPr>
              <w:t>女</w:t>
            </w:r>
          </w:p>
        </w:tc>
        <w:tc>
          <w:tcPr>
            <w:tcW w:w="1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35</w:t>
            </w:r>
          </w:p>
        </w:tc>
        <w:tc>
          <w:tcPr>
            <w:tcW w:w="4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硕士研究生及以上</w:t>
            </w:r>
          </w:p>
        </w:tc>
        <w:tc>
          <w:tcPr>
            <w:tcW w:w="2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全日制普通院校毕业</w:t>
            </w:r>
          </w:p>
        </w:tc>
        <w:tc>
          <w:tcPr>
            <w:tcW w:w="3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硕士学位及以上</w:t>
            </w:r>
          </w:p>
        </w:tc>
        <w:tc>
          <w:tcPr>
            <w:tcW w:w="8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公共卫生与预防医学类、公共卫生、流行病与卫生统计学、劳动卫生与环境卫生学、营养与食品卫生学、卫生毒理学、儿少卫生与妇幼保健学</w:t>
            </w:r>
          </w:p>
        </w:tc>
        <w:tc>
          <w:tcPr>
            <w:tcW w:w="4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全日制普通高等医学院校毕业。</w:t>
            </w:r>
            <w:r>
              <w:rPr>
                <w:rFonts w:hint="default" w:ascii="仿宋_GB2312" w:hAnsi="Calibri" w:eastAsia="仿宋_GB2312" w:cs="仿宋_GB2312"/>
                <w:color w:val="000000"/>
                <w:kern w:val="0"/>
                <w:sz w:val="18"/>
                <w:szCs w:val="18"/>
                <w:bdr w:val="none" w:color="auto" w:sz="0" w:space="0"/>
                <w:lang w:val="en-US" w:eastAsia="zh-CN" w:bidi="ar"/>
              </w:rPr>
              <w:t>　</w:t>
            </w:r>
          </w:p>
        </w:tc>
        <w:tc>
          <w:tcPr>
            <w:tcW w:w="20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Calibri" w:eastAsia="仿宋_GB2312" w:cs="仿宋_GB2312"/>
                <w:kern w:val="0"/>
                <w:sz w:val="18"/>
                <w:szCs w:val="18"/>
                <w:bdr w:val="none" w:color="auto" w:sz="0" w:space="0"/>
                <w:lang w:val="en-US" w:eastAsia="zh-CN" w:bidi="ar"/>
              </w:rPr>
              <w:t>面试</w:t>
            </w:r>
          </w:p>
        </w:tc>
        <w:tc>
          <w:tcPr>
            <w:tcW w:w="350" w:type="pc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Calibri" w:hAnsi="Calibri" w:eastAsia="仿宋_GB2312" w:cs="Calibri"/>
                <w:kern w:val="0"/>
                <w:sz w:val="18"/>
                <w:szCs w:val="18"/>
                <w:bdr w:val="none" w:color="auto" w:sz="0" w:space="0"/>
                <w:lang w:val="en-US" w:eastAsia="zh-CN" w:bidi="ar"/>
              </w:rPr>
              <w:t>最低服务年限五年，限女性</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F36AB"/>
    <w:rsid w:val="0C2F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2020-01-25T01:51:00Z</dcterms:created>
  <dc:creator>ぺ灬cc果冻ル</dc:creator>
  <cp:lastModifiedBy>ぺ灬cc果冻ル</cp:lastModifiedBy>
  <dcterms:modified xsi:type="dcterms:W3CDTF">2020-01-25T01:51:49Z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