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西宁</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w:t>
      </w:r>
      <w:r>
        <w:rPr>
          <w:rFonts w:eastAsia="方正仿宋_GBK"/>
          <w:sz w:val="32"/>
          <w:szCs w:val="32"/>
          <w:shd w:val="clear" w:color="auto" w:fill="FFFFFF"/>
        </w:rPr>
        <w:t>西宁</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jc w:val="center"/>
        <w:tblW w:w="8754"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984"/>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0"/>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hint="eastAsia"/>
                <w:color w:val="000000"/>
                <w:sz w:val="24"/>
                <w:szCs w:val="24"/>
              </w:rPr>
              <w:t>科技处一级主任科员及以下职位（300110001001）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hint="eastAsia"/>
                <w:sz w:val="24"/>
                <w:szCs w:val="24"/>
              </w:rPr>
              <w:t>125.3</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白宇峰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129123011303215</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2月13日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王庆德</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129163630105314</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严文功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129163630106109</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vMerge/>
            <w:tcBorders>
              <w:top w:val="single" w:sz="6" w:space="0" w:color="000000"/>
              <w:left w:val="single" w:sz="4" w:space="0" w:color="000000"/>
              <w:bottom w:val="single" w:sz="6" w:space="0" w:color="000000"/>
              <w:right w:val="single" w:sz="6" w:space="0" w:color="000000"/>
            </w:tcBorders>
            <w:vAlign w:val="center"/>
          </w:tcPr>
          <w:p/>
        </w:tc>
        <w:tc>
          <w:tcPr>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雷誉星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129163630106218</w:t>
            </w:r>
          </w:p>
        </w:tc>
        <w:tc>
          <w:tcPr>
            <w:vMerge/>
            <w:tcBorders>
              <w:top w:val="single" w:sz="6" w:space="0" w:color="000000"/>
              <w:left w:val="single" w:sz="6" w:space="0" w:color="000000"/>
              <w:bottom w:val="single" w:sz="6" w:space="0" w:color="000000"/>
              <w:right w:val="single" w:sz="6" w:space="0" w:color="000000"/>
            </w:tcBorders>
            <w:vAlign w:val="center"/>
          </w:tcPr>
          <w:p/>
        </w:tc>
        <w:tc>
          <w:tcPr>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马玉秀</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129163630106729</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西宁</w:t>
            </w:r>
            <w:r>
              <w:rPr>
                <w:rFonts w:ascii="仿宋" w:eastAsia="仿宋" w:hint="eastAsia"/>
                <w:color w:val="000000"/>
                <w:sz w:val="24"/>
                <w:szCs w:val="24"/>
              </w:rPr>
              <w:t>曹家堡机场海关综合科二级主办及以下（300110002001）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hint="eastAsia"/>
                <w:sz w:val="24"/>
                <w:szCs w:val="24"/>
              </w:rPr>
              <w:t>122.2</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张世伟</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129262010409006</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b/>
                <w:sz w:val="24"/>
                <w:szCs w:val="24"/>
              </w:rPr>
              <w:t>2月13日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郭莹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129263630520413</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安慧萍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sz w:val="24"/>
                <w:szCs w:val="24"/>
              </w:rPr>
              <w:t>129264013103920</w:t>
            </w:r>
          </w:p>
        </w:tc>
        <w:tc>
          <w:tcPr>
            <w:vMerge/>
            <w:tcBorders>
              <w:top w:val="single" w:sz="6" w:space="0" w:color="000000"/>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2" w:type="dxa"/>
            <w:vMerge w:val="restart"/>
            <w:tcBorders>
              <w:top w:val="single" w:sz="6" w:space="0" w:color="000000"/>
              <w:left w:val="single" w:sz="4"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西宁</w:t>
            </w:r>
            <w:r>
              <w:rPr>
                <w:rFonts w:ascii="仿宋" w:eastAsia="仿宋" w:hint="eastAsia"/>
                <w:color w:val="000000"/>
                <w:sz w:val="24"/>
                <w:szCs w:val="24"/>
              </w:rPr>
              <w:t>曹家堡机场海关监管科二级主办及以下（一）</w:t>
            </w:r>
            <w:r>
              <w:rPr>
                <w:rFonts w:ascii="仿宋" w:eastAsia="仿宋"/>
                <w:color w:val="000000"/>
                <w:sz w:val="24"/>
                <w:szCs w:val="24"/>
              </w:rPr>
              <w:t>（300110002002）</w:t>
            </w:r>
          </w:p>
        </w:tc>
        <w:tc>
          <w:tcPr>
            <w:tcW w:w="993" w:type="dxa"/>
            <w:vMerge w:val="restart"/>
            <w:tcBorders>
              <w:top w:val="single" w:sz="6" w:space="0" w:color="000000"/>
              <w:left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hint="eastAsia"/>
                <w:sz w:val="24"/>
                <w:szCs w:val="24"/>
              </w:rPr>
              <w:t>13</w:t>
            </w:r>
            <w:r>
              <w:rPr>
                <w:rFonts w:ascii="仿宋" w:eastAsia="仿宋"/>
                <w:sz w:val="24"/>
                <w:szCs w:val="24"/>
              </w:rPr>
              <w:t>6</w:t>
            </w:r>
            <w:r>
              <w:rPr>
                <w:rFonts w:ascii="仿宋" w:eastAsia="仿宋" w:hint="eastAsia"/>
                <w:sz w:val="24"/>
                <w:szCs w:val="24"/>
              </w:rPr>
              <w:t>.</w:t>
            </w:r>
            <w:r>
              <w:rPr>
                <w:rFonts w:ascii="仿宋" w:eastAsia="仿宋"/>
                <w:sz w:val="24"/>
                <w:szCs w:val="24"/>
              </w:rPr>
              <w:t>8</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孔洁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129222012901017</w:t>
            </w:r>
          </w:p>
        </w:tc>
        <w:tc>
          <w:tcPr>
            <w:tcW w:w="785" w:type="dxa"/>
            <w:vMerge w:val="restart"/>
            <w:tcBorders>
              <w:top w:val="single" w:sz="6" w:space="0" w:color="000000"/>
              <w:left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680"/>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梁嘉欣</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129232100206819</w:t>
            </w:r>
          </w:p>
        </w:tc>
        <w:tc>
          <w:tcPr>
            <w:vMerge/>
            <w:tcBorders>
              <w:left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0"/>
        </w:trPr>
        <w:tc>
          <w:tcPr>
            <w:tcW w:w="2493" w:type="dxa"/>
            <w:vMerge/>
            <w:tcBorders>
              <w:left w:val="single" w:sz="4" w:space="0" w:color="000000"/>
              <w:bottom w:val="single" w:sz="4" w:space="0" w:color="auto"/>
              <w:right w:val="single" w:sz="6" w:space="0" w:color="000000"/>
            </w:tcBorders>
            <w:vAlign w:val="center"/>
          </w:tcPr>
          <w:p/>
        </w:tc>
        <w:tc>
          <w:tcPr>
            <w:tcW w:w="993" w:type="dxa"/>
            <w:vMerge/>
            <w:tcBorders>
              <w:left w:val="single" w:sz="6" w:space="0" w:color="000000"/>
              <w:bottom w:val="single" w:sz="4" w:space="0" w:color="auto"/>
              <w:right w:val="single" w:sz="6" w:space="0" w:color="000000"/>
            </w:tcBorders>
            <w:vAlign w:val="center"/>
          </w:tcPr>
          <w:p/>
        </w:tc>
        <w:tc>
          <w:tcPr>
            <w:tcW w:w="1558" w:type="dxa"/>
            <w:tcBorders>
              <w:top w:val="single" w:sz="6" w:space="0" w:color="000000"/>
              <w:left w:val="single" w:sz="6" w:space="0" w:color="000000"/>
              <w:bottom w:val="single" w:sz="4" w:space="0" w:color="auto"/>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李晶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129251000201722</w:t>
            </w:r>
          </w:p>
        </w:tc>
        <w:tc>
          <w:tcPr>
            <w:vMerge/>
            <w:tcBorders>
              <w:left w:val="single" w:sz="6" w:space="0" w:color="000000"/>
              <w:bottom w:val="single" w:sz="4" w:space="0" w:color="auto"/>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18"/>
        </w:trPr>
        <w:tc>
          <w:tcPr>
            <w:tcW w:w="2492" w:type="dxa"/>
            <w:vMerge w:val="restart"/>
            <w:tcBorders>
              <w:top w:val="single" w:sz="4" w:space="0" w:color="auto"/>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西宁</w:t>
            </w:r>
            <w:r>
              <w:rPr>
                <w:rFonts w:ascii="仿宋" w:eastAsia="仿宋" w:hint="eastAsia"/>
                <w:color w:val="000000"/>
                <w:sz w:val="24"/>
                <w:szCs w:val="24"/>
              </w:rPr>
              <w:t>曹家堡机场海关监管科二级主办及以下（</w:t>
            </w:r>
            <w:r>
              <w:rPr>
                <w:rFonts w:ascii="仿宋" w:eastAsia="仿宋"/>
                <w:color w:val="000000"/>
                <w:sz w:val="24"/>
                <w:szCs w:val="24"/>
              </w:rPr>
              <w:t>二</w:t>
            </w:r>
            <w:r>
              <w:rPr>
                <w:rFonts w:ascii="仿宋" w:eastAsia="仿宋" w:hint="eastAsia"/>
                <w:color w:val="000000"/>
                <w:sz w:val="24"/>
                <w:szCs w:val="24"/>
              </w:rPr>
              <w:t>）</w:t>
            </w:r>
            <w:r>
              <w:rPr>
                <w:rFonts w:ascii="仿宋" w:eastAsia="仿宋"/>
                <w:color w:val="000000"/>
                <w:sz w:val="24"/>
                <w:szCs w:val="24"/>
              </w:rPr>
              <w:t>（300110002003）</w:t>
            </w:r>
          </w:p>
        </w:tc>
        <w:tc>
          <w:tcPr>
            <w:tcW w:w="993" w:type="dxa"/>
            <w:vMerge w:val="restart"/>
            <w:tcBorders>
              <w:top w:val="single" w:sz="4" w:space="0" w:color="auto"/>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128.7</w:t>
            </w:r>
          </w:p>
        </w:tc>
        <w:tc>
          <w:tcPr>
            <w:tcW w:w="1558" w:type="dxa"/>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兰文学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129261011000130</w:t>
            </w:r>
          </w:p>
        </w:tc>
        <w:tc>
          <w:tcPr>
            <w:tcW w:w="785" w:type="dxa"/>
            <w:vMerge w:val="restart"/>
            <w:tcBorders>
              <w:top w:val="single" w:sz="4" w:space="0" w:color="auto"/>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w:t>
            </w:r>
            <w:r>
              <w:rPr>
                <w:rFonts w:ascii="仿宋" w:eastAsia="仿宋"/>
                <w:b/>
                <w:sz w:val="24"/>
                <w:szCs w:val="24"/>
              </w:rPr>
              <w:t>13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618"/>
        </w:trPr>
        <w:tc>
          <w:tcPr>
            <w:tcW w:w="2493" w:type="dxa"/>
            <w:vMerge/>
            <w:tcBorders>
              <w:top w:val="single" w:sz="4" w:space="0" w:color="auto"/>
              <w:left w:val="single" w:sz="4" w:space="0" w:color="000000"/>
              <w:bottom w:val="single" w:sz="6" w:space="0" w:color="000000"/>
              <w:right w:val="single" w:sz="6" w:space="0" w:color="000000"/>
            </w:tcBorders>
            <w:vAlign w:val="center"/>
          </w:tcPr>
          <w:p/>
        </w:tc>
        <w:tc>
          <w:tcPr>
            <w:tcW w:w="993" w:type="dxa"/>
            <w:vMerge/>
            <w:tcBorders>
              <w:top w:val="single" w:sz="4" w:space="0" w:color="auto"/>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包小明</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129262010900410</w:t>
            </w:r>
          </w:p>
        </w:tc>
        <w:tc>
          <w:tcPr>
            <w:tcW w:w="786" w:type="dxa"/>
            <w:vMerge/>
            <w:tcBorders>
              <w:top w:val="single" w:sz="4" w:space="0" w:color="auto"/>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18"/>
        </w:trPr>
        <w:tc>
          <w:tcPr>
            <w:tcW w:w="2493" w:type="dxa"/>
            <w:vMerge/>
            <w:tcBorders>
              <w:top w:val="single" w:sz="4" w:space="0" w:color="auto"/>
              <w:left w:val="single" w:sz="4" w:space="0" w:color="000000"/>
              <w:bottom w:val="single" w:sz="6" w:space="0" w:color="000000"/>
              <w:right w:val="single" w:sz="6" w:space="0" w:color="000000"/>
            </w:tcBorders>
            <w:vAlign w:val="center"/>
          </w:tcPr>
          <w:p/>
        </w:tc>
        <w:tc>
          <w:tcPr>
            <w:tcW w:w="993" w:type="dxa"/>
            <w:vMerge/>
            <w:tcBorders>
              <w:top w:val="single" w:sz="4" w:space="0" w:color="auto"/>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赵国霞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129263630312003</w:t>
            </w:r>
          </w:p>
        </w:tc>
        <w:tc>
          <w:tcPr>
            <w:tcW w:w="786" w:type="dxa"/>
            <w:vMerge/>
            <w:tcBorders>
              <w:top w:val="single" w:sz="4" w:space="0" w:color="auto"/>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18"/>
        </w:trPr>
        <w:tc>
          <w:tcPr>
            <w:tcW w:w="2493" w:type="dxa"/>
            <w:vMerge/>
            <w:tcBorders>
              <w:top w:val="single" w:sz="4" w:space="0" w:color="auto"/>
              <w:left w:val="single" w:sz="4" w:space="0" w:color="000000"/>
              <w:bottom w:val="single" w:sz="6" w:space="0" w:color="000000"/>
              <w:right w:val="single" w:sz="6" w:space="0" w:color="000000"/>
            </w:tcBorders>
            <w:vAlign w:val="center"/>
          </w:tcPr>
          <w:p/>
        </w:tc>
        <w:tc>
          <w:tcPr>
            <w:tcW w:w="993" w:type="dxa"/>
            <w:vMerge/>
            <w:tcBorders>
              <w:top w:val="single" w:sz="4" w:space="0" w:color="auto"/>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殷禄燕</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129263630415317</w:t>
            </w:r>
          </w:p>
        </w:tc>
        <w:tc>
          <w:tcPr>
            <w:tcW w:w="786" w:type="dxa"/>
            <w:vMerge/>
            <w:tcBorders>
              <w:top w:val="single" w:sz="4" w:space="0" w:color="auto"/>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西海海关综合科二级主办及以下（300110003001）</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133.6</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李芮</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129212011700505</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558"/>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张小蕾</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129244011605525</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陈豆</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129262010115024</w:t>
            </w:r>
          </w:p>
        </w:tc>
        <w:tc>
          <w:tcPr>
            <w:tcW w:w="786" w:type="dxa"/>
            <w:vMerge/>
            <w:tcBorders>
              <w:left w:val="single" w:sz="6" w:space="0" w:color="000000"/>
              <w:bottom w:val="single" w:sz="6" w:space="0" w:color="000000"/>
              <w:right w:val="single" w:sz="6" w:space="0" w:color="000000"/>
            </w:tcBorders>
            <w:vAlign w:val="center"/>
          </w:tcPr>
          <w:p/>
        </w:tc>
        <w:tc>
          <w:tcPr>
            <w:tcW w:w="87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西海海关业务一科二级主办及以下（300110003002）</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128.9</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李玉芳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129211120600728</w:t>
            </w:r>
          </w:p>
          <w:p>
            <w:pPr>
              <w:widowControl/>
              <w:autoSpaceDN w:val="0"/>
              <w:spacing w:line="360" w:lineRule="auto"/>
              <w:jc w:val="center"/>
              <w:rPr>
                <w:rFonts w:ascii="仿宋" w:eastAsia="仿宋"/>
                <w:sz w:val="24"/>
                <w:szCs w:val="24"/>
              </w:rPr>
            </w:pPr>
            <w:r>
              <w:rPr>
                <w:rFonts w:ascii="仿宋" w:eastAsia="仿宋"/>
                <w:sz w:val="24"/>
                <w:szCs w:val="24"/>
              </w:rPr>
              <w:t>129262010112002</w:t>
            </w:r>
          </w:p>
          <w:p>
            <w:pPr>
              <w:widowControl/>
              <w:autoSpaceDN w:val="0"/>
              <w:spacing w:line="360" w:lineRule="auto"/>
              <w:jc w:val="center"/>
              <w:rPr>
                <w:rFonts w:ascii="仿宋" w:eastAsia="仿宋" w:hint="eastAsia"/>
                <w:sz w:val="24"/>
                <w:szCs w:val="24"/>
              </w:rPr>
            </w:pPr>
            <w:r>
              <w:rPr>
                <w:rFonts w:ascii="仿宋" w:eastAsia="仿宋"/>
                <w:sz w:val="24"/>
                <w:szCs w:val="24"/>
              </w:rPr>
              <w:t>129263630415410</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bookmarkStart w:id="1" w:name="_GoBack"/>
            <w:bookmarkEnd w:id="1"/>
          </w:p>
        </w:tc>
      </w:tr>
      <w:tr>
        <w:trPr>
          <w:trHeight w:hRule="exact" w:val="558"/>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魏先俊</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129262010112002</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李万倩</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129263630415410</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西海海关业务二科二级主办及以下（300110003003）</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136.4</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张国银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129237013801218</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罗瑞宁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129263630414801</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谢慧贞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129263630722625</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格尔木海关业务科二级主办及以下（一）（300110004001）</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125.0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李瑞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129232011406116</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苏琪玉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129262010306226</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贾瑞敏</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129263631030902</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color w:val="000000"/>
                <w:sz w:val="24"/>
                <w:szCs w:val="24"/>
              </w:rPr>
            </w:pPr>
            <w:r>
              <w:rPr>
                <w:rFonts w:ascii="仿宋" w:eastAsia="仿宋"/>
                <w:color w:val="000000"/>
                <w:sz w:val="24"/>
                <w:szCs w:val="24"/>
              </w:rPr>
              <w:t>格尔木海关业务科二级主办及以下（二）（300110004002）</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hint="eastAsia"/>
                <w:sz w:val="24"/>
                <w:szCs w:val="24"/>
              </w:rPr>
            </w:pPr>
            <w:r>
              <w:rPr>
                <w:rFonts w:ascii="仿宋" w:eastAsia="仿宋"/>
                <w:sz w:val="24"/>
                <w:szCs w:val="24"/>
              </w:rPr>
              <w:t>132.8</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杨玉萍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sz w:val="24"/>
                <w:szCs w:val="24"/>
              </w:rPr>
            </w:pPr>
            <w:r>
              <w:rPr>
                <w:rFonts w:ascii="仿宋" w:eastAsia="仿宋"/>
                <w:sz w:val="24"/>
                <w:szCs w:val="24"/>
              </w:rPr>
              <w:t>129243010102903</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hint="eastAsia"/>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hint="eastAsia"/>
                <w:sz w:val="24"/>
                <w:szCs w:val="24"/>
              </w:rPr>
            </w:p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张培德</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129262010203515</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7"/>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王菲</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129262010417909</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1416"/>
        </w:trPr>
        <w:tc>
          <w:tcPr>
            <w:tcW w:w="2492" w:type="dxa"/>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rPr>
            </w:pPr>
            <w:r>
              <w:rPr>
                <w:rFonts w:ascii="仿宋" w:eastAsia="仿宋"/>
                <w:color w:val="000000"/>
                <w:sz w:val="24"/>
                <w:szCs w:val="24"/>
              </w:rPr>
              <w:t>格尔木海关海关业务二级主办及以下（300110004003）</w:t>
            </w:r>
          </w:p>
        </w:tc>
        <w:tc>
          <w:tcPr>
            <w:tcW w:w="993" w:type="dxa"/>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sz w:val="24"/>
                <w:szCs w:val="24"/>
              </w:rPr>
            </w:pPr>
            <w:r>
              <w:rPr>
                <w:rFonts w:ascii="仿宋" w:eastAsia="仿宋"/>
                <w:sz w:val="24"/>
                <w:szCs w:val="24"/>
              </w:rPr>
              <w:t>111.4</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李宸</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129231011202709</w:t>
            </w:r>
          </w:p>
        </w:tc>
        <w:tc>
          <w:tcPr>
            <w:tcW w:w="785" w:type="dxa"/>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rPr>
            </w:pPr>
          </w:p>
        </w:tc>
      </w:tr>
      <w:tr>
        <w:trPr>
          <w:trHeight w:hRule="exact" w:val="557"/>
        </w:trPr>
        <w:tc>
          <w:tcPr>
            <w:tcW w:w="2492" w:type="dxa"/>
            <w:vMerge w:val="restart"/>
            <w:tcBorders>
              <w:left w:val="single" w:sz="4" w:space="0" w:color="000000"/>
              <w:bottom w:val="single" w:sz="6" w:space="0" w:color="000000"/>
              <w:right w:val="single" w:sz="6" w:space="0" w:color="000000"/>
            </w:tcBorders>
            <w:vAlign w:val="center"/>
          </w:tcPr>
          <w:p>
            <w:pPr>
              <w:widowControl/>
              <w:autoSpaceDN w:val="0"/>
              <w:spacing w:line="360" w:lineRule="auto"/>
              <w:jc w:val="center"/>
              <w:rPr>
                <w:rFonts w:ascii="仿宋" w:eastAsia="仿宋"/>
                <w:color w:val="000000"/>
                <w:sz w:val="24"/>
                <w:szCs w:val="24"/>
              </w:rPr>
            </w:pPr>
            <w:r>
              <w:rPr>
                <w:rFonts w:ascii="仿宋" w:eastAsia="仿宋"/>
                <w:color w:val="000000"/>
                <w:sz w:val="24"/>
                <w:szCs w:val="24"/>
              </w:rPr>
              <w:t>格尔木海关业务科二级主办及以下（三）（300110004004）</w:t>
            </w:r>
          </w:p>
        </w:tc>
        <w:tc>
          <w:tcPr>
            <w:tcW w:w="993" w:type="dxa"/>
            <w:vMerge w:val="restart"/>
            <w:tcBorders>
              <w:left w:val="single" w:sz="6" w:space="0" w:color="000000"/>
              <w:bottom w:val="single" w:sz="6" w:space="0" w:color="000000"/>
              <w:right w:val="single" w:sz="6" w:space="0" w:color="000000"/>
            </w:tcBorders>
            <w:vAlign w:val="center"/>
          </w:tcPr>
          <w:p>
            <w:pPr>
              <w:autoSpaceDN w:val="0"/>
              <w:spacing w:line="360" w:lineRule="auto"/>
              <w:jc w:val="center"/>
              <w:rPr>
                <w:rFonts w:ascii="仿宋" w:eastAsia="仿宋"/>
                <w:sz w:val="24"/>
                <w:szCs w:val="24"/>
              </w:rPr>
            </w:pPr>
            <w:r>
              <w:rPr>
                <w:rFonts w:ascii="仿宋" w:eastAsia="仿宋"/>
                <w:sz w:val="24"/>
                <w:szCs w:val="24"/>
              </w:rPr>
              <w:t>121.9</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何鹏杰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129212012400202</w:t>
            </w:r>
          </w:p>
        </w:tc>
        <w:tc>
          <w:tcPr>
            <w:tcW w:w="785" w:type="dxa"/>
            <w:vMerge w:val="restart"/>
            <w:tcBorders>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b/>
                <w:sz w:val="24"/>
                <w:szCs w:val="24"/>
              </w:rPr>
            </w:pPr>
            <w:r>
              <w:rPr>
                <w:rFonts w:ascii="仿宋" w:eastAsia="仿宋" w:hint="eastAsia"/>
                <w:b/>
                <w:sz w:val="24"/>
                <w:szCs w:val="24"/>
              </w:rPr>
              <w:t>2月1</w:t>
            </w:r>
            <w:r>
              <w:rPr>
                <w:rFonts w:ascii="仿宋" w:eastAsia="仿宋"/>
                <w:b/>
                <w:sz w:val="24"/>
                <w:szCs w:val="24"/>
              </w:rPr>
              <w:t>3</w:t>
            </w:r>
            <w:r>
              <w:rPr>
                <w:rFonts w:ascii="仿宋" w:eastAsia="仿宋" w:hint="eastAsia"/>
                <w:b/>
                <w:sz w:val="24"/>
                <w:szCs w:val="24"/>
              </w:rPr>
              <w:t>日</w:t>
            </w:r>
          </w:p>
        </w:tc>
        <w:tc>
          <w:tcPr>
            <w:tcW w:w="874"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360" w:lineRule="auto"/>
              <w:jc w:val="center"/>
              <w:rPr>
                <w:rFonts w:ascii="仿宋" w:eastAsia="仿宋"/>
                <w:sz w:val="24"/>
                <w:szCs w:val="24"/>
              </w:rPr>
            </w:pPr>
          </w:p>
        </w:tc>
      </w:tr>
      <w:tr>
        <w:trPr>
          <w:trHeight w:hRule="exact" w:val="558"/>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白鹏飞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129262010301212</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58"/>
        </w:trPr>
        <w:tc>
          <w:tcPr>
            <w:tcW w:w="2492"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谢寿鹏</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auto"/>
              <w:jc w:val="center"/>
              <w:rPr>
                <w:rFonts w:ascii="仿宋" w:eastAsia="仿宋"/>
                <w:sz w:val="24"/>
                <w:szCs w:val="24"/>
              </w:rPr>
            </w:pPr>
            <w:r>
              <w:rPr>
                <w:rFonts w:ascii="仿宋" w:eastAsia="仿宋"/>
                <w:sz w:val="24"/>
                <w:szCs w:val="24"/>
              </w:rPr>
              <w:t>129263630310621</w:t>
            </w:r>
          </w:p>
        </w:tc>
        <w:tc>
          <w:tcPr>
            <w:tcW w:w="785" w:type="dxa"/>
            <w:vMerge/>
            <w:tcBorders>
              <w:left w:val="single" w:sz="6" w:space="0" w:color="000000"/>
              <w:bottom w:val="single" w:sz="6" w:space="0" w:color="000000"/>
              <w:right w:val="single" w:sz="6" w:space="0" w:color="000000"/>
            </w:tcBorders>
            <w:vAlign w:val="center"/>
          </w:tcPr>
          <w:p/>
        </w:tc>
        <w:tc>
          <w:tcPr>
            <w:tcW w:w="874" w:type="dxa"/>
            <w:vMerge/>
            <w:tcBorders>
              <w:top w:val="single" w:sz="6" w:space="0" w:color="000000"/>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eastAsia="方正黑体_GBK"/>
          <w:sz w:val="32"/>
          <w:szCs w:val="32"/>
          <w:u w:val="single"/>
          <w:highlight w:val="yellow"/>
        </w:rPr>
      </w:pPr>
      <w:r>
        <w:rPr>
          <w:rFonts w:eastAsia="方正仿宋_GBK"/>
          <w:sz w:val="32"/>
          <w:szCs w:val="32"/>
          <w:shd w:val="clear" w:color="auto" w:fill="FFFFFF"/>
        </w:rPr>
        <w:t>以上无递补、调剂人员，同一职位考生按准考证号排列。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hint="eastAsia"/>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日24时前确认是否参加面试，确认方式为电子邮件和传真。要求如下：</w:t>
      </w:r>
    </w:p>
    <w:p>
      <w:pPr>
        <w:spacing w:line="560" w:lineRule="exact"/>
        <w:ind w:firstLine="734"/>
        <w:rPr>
          <w:rFonts w:eastAsia="方正黑体_GBK"/>
          <w:sz w:val="32"/>
          <w:szCs w:val="32"/>
          <w:u w:val="single"/>
          <w:highlight w:val="yellow"/>
        </w:rPr>
      </w:pPr>
      <w:r>
        <w:rPr>
          <w:rFonts w:eastAsia="方正仿宋_GBK" w:hint="eastAsia"/>
          <w:sz w:val="32"/>
          <w:szCs w:val="32"/>
          <w:shd w:val="clear" w:color="auto" w:fill="FFFFFF"/>
        </w:rPr>
        <w:t>1. 发送电子邮件至</w:t>
      </w:r>
      <w:r>
        <w:rPr>
          <w:rFonts w:eastAsia="方正仿宋_GBK"/>
          <w:sz w:val="32"/>
          <w:szCs w:val="32"/>
          <w:shd w:val="clear" w:color="auto" w:fill="FFFFFF"/>
        </w:rPr>
        <w:t>xnhg_rj</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.gov.cn，并同时传真到</w:t>
      </w:r>
      <w:r>
        <w:rPr>
          <w:rFonts w:eastAsia="方正仿宋_GBK"/>
          <w:sz w:val="32"/>
          <w:szCs w:val="32"/>
          <w:shd w:val="clear" w:color="auto" w:fill="FFFFFF"/>
        </w:rPr>
        <w:t>0971</w:t>
      </w:r>
      <w:r>
        <w:rPr>
          <w:rFonts w:eastAsia="方正仿宋_GBK" w:hint="eastAsia"/>
          <w:sz w:val="32"/>
          <w:szCs w:val="32"/>
          <w:shd w:val="clear" w:color="auto" w:fill="FFFFFF"/>
        </w:rPr>
        <w:t>-</w:t>
      </w:r>
      <w:r>
        <w:rPr>
          <w:rFonts w:eastAsia="方正仿宋_GBK"/>
          <w:sz w:val="32"/>
          <w:szCs w:val="32"/>
          <w:shd w:val="clear" w:color="auto" w:fill="FFFFFF"/>
        </w:rPr>
        <w:t>8866325</w:t>
      </w:r>
      <w:r>
        <w:rPr>
          <w:rFonts w:eastAsia="方正仿宋_GBK" w:hint="eastAsia"/>
          <w:sz w:val="32"/>
          <w:szCs w:val="32"/>
          <w:shd w:val="clear" w:color="auto" w:fill="FFFFFF"/>
        </w:rPr>
        <w:t>。</w:t>
      </w:r>
    </w:p>
    <w:p>
      <w:pPr>
        <w:spacing w:line="560" w:lineRule="exact"/>
        <w:ind w:firstLine="734"/>
        <w:rPr>
          <w:rFonts w:eastAsia="方正仿宋_GBK" w:hint="eastAsia"/>
          <w:sz w:val="32"/>
          <w:szCs w:val="32"/>
          <w:shd w:val="clear" w:color="auto" w:fill="FFFFFF"/>
        </w:rPr>
      </w:pPr>
      <w:r>
        <w:rPr>
          <w:rFonts w:eastAsia="方正仿宋_GBK" w:hint="eastAsia"/>
          <w:sz w:val="32"/>
          <w:szCs w:val="32"/>
          <w:shd w:val="clear" w:color="auto" w:fill="FFFFFF"/>
        </w:rPr>
        <w:t>2. 电子邮件和传真标题统一写成“XXX确认参加</w:t>
      </w:r>
      <w:r>
        <w:rPr>
          <w:rFonts w:eastAsia="方正仿宋_GBK"/>
          <w:sz w:val="32"/>
          <w:szCs w:val="32"/>
          <w:shd w:val="clear" w:color="auto" w:fill="FFFFFF"/>
        </w:rPr>
        <w:t>西宁</w:t>
      </w:r>
      <w:r>
        <w:rPr>
          <w:rFonts w:eastAsia="方正仿宋_GBK" w:hint="eastAsia"/>
          <w:sz w:val="32"/>
          <w:szCs w:val="32"/>
          <w:shd w:val="clear" w:color="auto" w:fill="FFFFFF"/>
        </w:rPr>
        <w:t>海关XX职位面试”，具体内容详见附件1。</w:t>
      </w:r>
    </w:p>
    <w:p>
      <w:pPr>
        <w:spacing w:line="560" w:lineRule="exact"/>
        <w:rPr>
          <w:rFonts w:eastAsia="方正仿宋_GBK" w:hint="eastAsia"/>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如网上报名时填报的通讯地址、联系方式等信息发生变化，请在电子邮件和传真中注明。</w:t>
      </w:r>
    </w:p>
    <w:p>
      <w:pPr>
        <w:spacing w:line="560" w:lineRule="exact"/>
        <w:rPr>
          <w:rFonts w:eastAsia="方正仿宋_GBK" w:hint="eastAsia"/>
          <w:sz w:val="32"/>
          <w:szCs w:val="32"/>
          <w:shd w:val="clear" w:color="auto" w:fill="FFFFFF"/>
        </w:rPr>
      </w:pPr>
      <w:r>
        <w:rPr>
          <w:rFonts w:eastAsia="方正仿宋_GBK" w:hint="eastAsia"/>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0971</w:t>
      </w:r>
      <w:r>
        <w:rPr>
          <w:rFonts w:eastAsia="方正仿宋_GBK" w:hint="eastAsia"/>
          <w:sz w:val="32"/>
          <w:szCs w:val="32"/>
          <w:shd w:val="clear" w:color="auto" w:fill="FFFFFF"/>
        </w:rPr>
        <w:t>-</w:t>
      </w:r>
      <w:r>
        <w:rPr>
          <w:rFonts w:eastAsia="方正仿宋_GBK"/>
          <w:sz w:val="32"/>
          <w:szCs w:val="32"/>
          <w:shd w:val="clear" w:color="auto" w:fill="FFFFFF"/>
        </w:rPr>
        <w:t>8866325</w:t>
      </w:r>
      <w:r>
        <w:rPr>
          <w:rFonts w:eastAsia="方正仿宋_GBK" w:hint="eastAsia"/>
          <w:sz w:val="32"/>
          <w:szCs w:val="32"/>
          <w:shd w:val="clear" w:color="auto" w:fill="FFFFFF"/>
        </w:rPr>
        <w:t>或发送扫描件至</w:t>
      </w:r>
      <w:r>
        <w:rPr>
          <w:rFonts w:eastAsia="方正仿宋_GBK"/>
          <w:sz w:val="32"/>
          <w:szCs w:val="32"/>
          <w:shd w:val="clear" w:color="auto" w:fill="FFFFFF"/>
        </w:rPr>
        <w:t>xnhg_rj</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日前（以寄出邮戳为准）通过邮政特快专递将以下材料复印件邮寄到我单位</w:t>
      </w:r>
      <w:r>
        <w:rPr>
          <w:rFonts w:eastAsia="方正仿宋_GBK"/>
          <w:sz w:val="32"/>
          <w:szCs w:val="32"/>
          <w:shd w:val="clear" w:color="auto" w:fill="FFFFFF"/>
        </w:rPr>
        <w:t>（青海省西宁市城东区八一中路19号西宁海关；收件人：人事教育处；电话：0971-8866370、8866357，邮编：810007）</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w:t>
      </w:r>
      <w:r>
        <w:rPr>
          <w:rFonts w:eastAsia="方正仿宋_GBK"/>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，并注明起止时间和工作地点；在其他经济组织、社会组织等单位工作过的考生，需提供相应劳动合同或缴纳社保</w:t>
      </w:r>
      <w:r>
        <w:rPr>
          <w:rFonts w:eastAsia="方正仿宋_GBK"/>
          <w:sz w:val="32"/>
          <w:szCs w:val="32"/>
          <w:shd w:val="clear" w:color="auto" w:fill="FFFFFF"/>
        </w:rPr>
        <w:t>材料</w:t>
      </w:r>
      <w:r>
        <w:rPr>
          <w:rFonts w:eastAsia="方正仿宋_GBK" w:hint="eastAsia"/>
          <w:sz w:val="32"/>
          <w:szCs w:val="32"/>
          <w:shd w:val="clear" w:color="auto" w:fill="FFFFFF"/>
        </w:rPr>
        <w:t>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Pr>
          <w:rFonts w:eastAsia="方正仿宋_GBK"/>
          <w:sz w:val="32"/>
          <w:szCs w:val="32"/>
          <w:shd w:val="clear" w:color="auto" w:fill="FFFFFF"/>
        </w:rPr>
        <w:t>相关材料</w:t>
      </w:r>
      <w:r>
        <w:rPr>
          <w:rFonts w:eastAsia="方正仿宋_GBK" w:hint="eastAsia"/>
          <w:sz w:val="32"/>
          <w:szCs w:val="32"/>
          <w:shd w:val="clear" w:color="auto" w:fill="FFFFFF"/>
        </w:rPr>
        <w:t>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Pr>
          <w:rFonts w:eastAsia="方正仿宋_GBK"/>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7.</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（1）户口本（户口登记卡）首页、本人页复印件。</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（2）二寸近期免冠正面证件照4张（须与办理报名确认手续时提供的照片一致），7寸近期全身生活照1张，并在每张照片后面用圆珠笔注明姓名、报考职位。</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（3）延缓派遣毕业生还应提交由学校或相关就业指导中心出具的延缓派遣材料。</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（4）报考职位相关材料，如发表的学术文章复印件等。</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（5）考生网上报名资料中所提及的相关荣誉证书等。</w:t>
      </w:r>
    </w:p>
    <w:p>
      <w:pPr>
        <w:spacing w:line="560" w:lineRule="exact"/>
        <w:ind w:firstLine="645"/>
        <w:rPr>
          <w:rFonts w:eastAsia="方正黑体_GBK"/>
          <w:sz w:val="32"/>
          <w:szCs w:val="32"/>
          <w:u w:val="single"/>
          <w:highlight w:val="yellow"/>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请考生于2020年2月12日下午2：00携带上述资格复审材料原件，到指定地点进行现场资格复审。现场资格复审的地点为：青海省西宁市城东区八一中路19号西宁海关办公楼10楼会议室。</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年2月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进行现场资格复审时另行通知。</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ascii="方正仿宋_GBK" w:eastAsia="方正仿宋_GBK"/>
          <w:sz w:val="32"/>
          <w:szCs w:val="32"/>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ascii="方正仿宋_GBK" w:eastAsia="方正仿宋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2020年2</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日进行，请于当天上午</w:t>
      </w:r>
      <w:r>
        <w:rPr>
          <w:rFonts w:eastAsia="方正仿宋_GBK"/>
          <w:sz w:val="32"/>
          <w:szCs w:val="32"/>
          <w:shd w:val="clear" w:color="auto" w:fill="FFFFFF"/>
        </w:rPr>
        <w:t>8</w:t>
      </w:r>
      <w:r>
        <w:rPr>
          <w:rFonts w:eastAsia="方正仿宋_GBK" w:hint="eastAsia"/>
          <w:sz w:val="32"/>
          <w:szCs w:val="32"/>
          <w:shd w:val="clear" w:color="auto" w:fill="FFFFFF"/>
        </w:rPr>
        <w:t>点在</w:t>
      </w:r>
      <w:r>
        <w:rPr>
          <w:rFonts w:eastAsia="方正仿宋_GBK"/>
          <w:sz w:val="32"/>
          <w:szCs w:val="32"/>
          <w:shd w:val="clear" w:color="auto" w:fill="FFFFFF"/>
        </w:rPr>
        <w:t>西宁海关八一路办公区门口</w:t>
      </w:r>
      <w:r>
        <w:rPr>
          <w:rFonts w:eastAsia="方正仿宋_GBK" w:hint="eastAsia"/>
          <w:sz w:val="32"/>
          <w:szCs w:val="32"/>
          <w:shd w:val="clear" w:color="auto" w:fill="FFFFFF"/>
        </w:rPr>
        <w:t>集合，届时统一前往，请考生合理安排好行程，注意安全，体检费用由</w:t>
      </w:r>
      <w:r>
        <w:rPr>
          <w:rFonts w:eastAsia="方正仿宋_GBK"/>
          <w:sz w:val="32"/>
          <w:szCs w:val="32"/>
          <w:shd w:val="clear" w:color="auto" w:fill="FFFFFF"/>
        </w:rPr>
        <w:t>考生</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w:t>
      </w:r>
      <w:r>
        <w:rPr>
          <w:rFonts w:eastAsia="方正仿宋_GBK"/>
          <w:sz w:val="32"/>
          <w:szCs w:val="32"/>
          <w:shd w:val="clear" w:color="auto" w:fill="FFFFFF"/>
        </w:rPr>
        <w:t>西宁</w:t>
      </w:r>
      <w:r>
        <w:rPr>
          <w:rFonts w:eastAsia="方正仿宋_GBK" w:hint="eastAsia"/>
          <w:sz w:val="32"/>
          <w:szCs w:val="32"/>
          <w:shd w:val="clear" w:color="auto" w:fill="FFFFFF"/>
        </w:rPr>
        <w:t>海关官方网站，以免遗漏相关信息。</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0971</w:t>
      </w:r>
      <w:r>
        <w:rPr>
          <w:rFonts w:eastAsia="方正仿宋_GBK" w:hint="eastAsia"/>
          <w:sz w:val="32"/>
          <w:szCs w:val="32"/>
          <w:shd w:val="clear" w:color="auto" w:fill="FFFFFF"/>
        </w:rPr>
        <w:t>-</w:t>
      </w:r>
      <w:r>
        <w:rPr>
          <w:rFonts w:eastAsia="方正仿宋_GBK"/>
          <w:sz w:val="32"/>
          <w:szCs w:val="32"/>
          <w:shd w:val="clear" w:color="auto" w:fill="FFFFFF"/>
        </w:rPr>
        <w:t>8866370/8866357</w:t>
      </w:r>
      <w:r>
        <w:rPr>
          <w:rFonts w:eastAsia="方正仿宋_GBK" w:hint="eastAsia"/>
          <w:sz w:val="32"/>
          <w:szCs w:val="32"/>
          <w:shd w:val="clear" w:color="auto" w:fill="FFFFFF"/>
        </w:rPr>
        <w:t>（电话）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0971</w:t>
      </w:r>
      <w:r>
        <w:rPr>
          <w:rFonts w:eastAsia="方正仿宋_GBK" w:hint="eastAsia"/>
          <w:sz w:val="32"/>
          <w:szCs w:val="32"/>
          <w:shd w:val="clear" w:color="auto" w:fill="FFFFFF"/>
        </w:rPr>
        <w:t>-</w:t>
      </w:r>
      <w:r>
        <w:rPr>
          <w:rFonts w:eastAsia="方正仿宋_GBK"/>
          <w:sz w:val="32"/>
          <w:szCs w:val="32"/>
          <w:shd w:val="clear" w:color="auto" w:fill="FFFFFF"/>
        </w:rPr>
        <w:t>8866325</w:t>
      </w:r>
      <w:r>
        <w:rPr>
          <w:rFonts w:eastAsia="方正仿宋_GBK" w:hint="eastAsia"/>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xnhg_rj</w:t>
      </w:r>
      <w:r>
        <w:rPr>
          <w:rFonts w:eastAsia="方正仿宋_GBK" w:hint="eastAsia"/>
          <w:sz w:val="32"/>
          <w:szCs w:val="32"/>
          <w:shd w:val="clear" w:color="auto" w:fill="FFFFFF"/>
        </w:rPr>
        <w:t>@</w:t>
      </w:r>
      <w:r>
        <w:rPr>
          <w:rFonts w:eastAsia="方正仿宋_GBK"/>
          <w:sz w:val="32"/>
          <w:szCs w:val="32"/>
          <w:shd w:val="clear" w:color="auto" w:fill="FFFFFF"/>
        </w:rPr>
        <w:t>customs</w:t>
      </w:r>
      <w:r>
        <w:rPr>
          <w:rFonts w:eastAsia="方正仿宋_GBK" w:hint="eastAsia"/>
          <w:sz w:val="32"/>
          <w:szCs w:val="32"/>
          <w:shd w:val="clear" w:color="auto" w:fill="FFFFFF"/>
        </w:rPr>
        <w:t>.gov.cn</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left="0" w:firstLineChars="1550" w:firstLine="4960"/>
        <w:rPr>
          <w:rFonts w:eastAsia="仿宋_GB2312"/>
          <w:sz w:val="32"/>
          <w:szCs w:val="32"/>
          <w:shd w:val="clear" w:color="auto" w:fill="FFFFFF"/>
        </w:rPr>
      </w:pPr>
      <w:r>
        <w:rPr>
          <w:rFonts w:eastAsia="方正仿宋_GBK"/>
          <w:sz w:val="32"/>
          <w:szCs w:val="32"/>
          <w:shd w:val="clear" w:color="auto" w:fill="FFFFFF"/>
        </w:rPr>
        <w:t>西宁</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西宁</w:t>
      </w:r>
      <w:r>
        <w:rPr>
          <w:rFonts w:eastAsia="方正小标宋_GBK" w:hint="eastAsia"/>
          <w:color w:val="000000"/>
          <w:spacing w:val="8"/>
          <w:sz w:val="44"/>
          <w:szCs w:val="44"/>
        </w:rPr>
        <w:t>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西宁</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西宁</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4"/>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3">
    <w:name w:val="样式 15 10 磅"/>
    <w:pPr>
      <w:widowControl w:val="0"/>
      <w:jc w:val="both"/>
    </w:pPr>
    <w:rPr>
      <w:rFonts w:ascii="Times New Roman" w:eastAsia="宋体" w:cs="Times New Roman" w:hAnsi="Times New Roman"/>
      <w:kern w:val="2"/>
      <w:sz w:val="21"/>
      <w:lang w:val="en-US" w:eastAsia="zh-CN" w:bidi="ar-SA"/>
    </w:rPr>
  </w:style>
  <w:style w:type="paragraph" w:customStyle="1" w:styleId="44">
    <w:name w:val="样式 16 10 磅"/>
    <w:pPr>
      <w:widowControl w:val="0"/>
      <w:jc w:val="both"/>
    </w:pPr>
    <w:rPr>
      <w:rFonts w:ascii="Times New Roman" w:eastAsia="宋体" w:cs="Times New Roman" w:hAnsi="Times New Roman"/>
      <w:kern w:val="2"/>
      <w:sz w:val="21"/>
      <w:lang w:val="en-US" w:eastAsia="zh-CN" w:bidi="ar-SA"/>
    </w:rPr>
  </w:style>
  <w:style w:type="paragraph" w:customStyle="1" w:styleId="45">
    <w:name w:val="样式 17 10 磅"/>
    <w:pPr>
      <w:widowControl w:val="0"/>
      <w:jc w:val="both"/>
    </w:pPr>
    <w:rPr>
      <w:rFonts w:ascii="Times New Roman" w:eastAsia="宋体" w:cs="Times New Roman" w:hAnsi="Times New Roman"/>
      <w:kern w:val="2"/>
      <w:sz w:val="21"/>
      <w:lang w:val="en-US" w:eastAsia="zh-CN" w:bidi="ar-SA"/>
    </w:rPr>
  </w:style>
  <w:style w:type="paragraph" w:customStyle="1" w:styleId="46">
    <w:name w:val="样式 18 10 磅"/>
    <w:pPr>
      <w:widowControl w:val="0"/>
      <w:jc w:val="both"/>
    </w:pPr>
    <w:rPr>
      <w:rFonts w:ascii="Times New Roman" w:eastAsia="宋体" w:cs="Times New Roman" w:hAnsi="Times New Roman"/>
      <w:kern w:val="2"/>
      <w:sz w:val="21"/>
      <w:lang w:val="en-US" w:eastAsia="zh-CN" w:bidi="ar-SA"/>
    </w:rPr>
  </w:style>
  <w:style w:type="paragraph" w:customStyle="1" w:styleId="47">
    <w:name w:val="样式 19 10 磅"/>
    <w:pPr>
      <w:widowControl w:val="0"/>
      <w:jc w:val="both"/>
    </w:pPr>
    <w:rPr>
      <w:rFonts w:ascii="Times New Roman" w:eastAsia="宋体" w:cs="Times New Roman" w:hAnsi="Times New Roman"/>
      <w:kern w:val="2"/>
      <w:sz w:val="21"/>
      <w:lang w:val="en-US" w:eastAsia="zh-CN" w:bidi="ar-SA"/>
    </w:rPr>
  </w:style>
  <w:style w:type="paragraph" w:customStyle="1" w:styleId="48">
    <w:name w:val="样式 20 10 磅"/>
    <w:pPr>
      <w:widowControl w:val="0"/>
      <w:jc w:val="both"/>
    </w:pPr>
    <w:rPr>
      <w:rFonts w:ascii="Times New Roman" w:eastAsia="宋体" w:cs="Times New Roman" w:hAnsi="Times New Roman"/>
      <w:kern w:val="2"/>
      <w:sz w:val="21"/>
      <w:lang w:val="en-US" w:eastAsia="zh-CN" w:bidi="ar-SA"/>
    </w:rPr>
  </w:style>
  <w:style w:type="paragraph" w:customStyle="1" w:styleId="49">
    <w:name w:val="样式 21 10 磅"/>
    <w:pPr>
      <w:widowControl w:val="0"/>
      <w:jc w:val="both"/>
    </w:pPr>
    <w:rPr>
      <w:rFonts w:ascii="Times New Roman" w:eastAsia="宋体" w:cs="Times New Roman" w:hAnsi="Times New Roman"/>
      <w:kern w:val="2"/>
      <w:sz w:val="21"/>
      <w:lang w:val="en-US" w:eastAsia="zh-CN" w:bidi="ar-SA"/>
    </w:rPr>
  </w:style>
  <w:style w:type="paragraph" w:customStyle="1" w:styleId="50">
    <w:name w:val="样式 22 10 磅"/>
    <w:pPr>
      <w:widowControl w:val="0"/>
      <w:jc w:val="both"/>
    </w:pPr>
    <w:rPr>
      <w:rFonts w:ascii="Times New Roman" w:eastAsia="宋体" w:cs="Times New Roman" w:hAnsi="Times New Roman"/>
      <w:kern w:val="2"/>
      <w:sz w:val="21"/>
      <w:lang w:val="en-US" w:eastAsia="zh-CN" w:bidi="ar-SA"/>
    </w:rPr>
  </w:style>
  <w:style w:type="paragraph" w:customStyle="1" w:styleId="51">
    <w:name w:val="样式 23 10 磅"/>
    <w:pPr>
      <w:widowControl w:val="0"/>
      <w:jc w:val="both"/>
    </w:pPr>
    <w:rPr>
      <w:rFonts w:ascii="Times New Roman" w:eastAsia="宋体" w:cs="Times New Roman" w:hAnsi="Times New Roman"/>
      <w:kern w:val="2"/>
      <w:sz w:val="21"/>
      <w:lang w:val="en-US" w:eastAsia="zh-CN" w:bidi="ar-SA"/>
    </w:rPr>
  </w:style>
  <w:style w:type="paragraph" w:customStyle="1" w:styleId="52">
    <w:name w:val="样式 24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404</TotalTime>
  <Application>Yozo_Office</Application>
  <Pages>12</Pages>
  <Words>3383</Words>
  <Characters>4357</Characters>
  <Lines>608</Lines>
  <Paragraphs>277</Paragraphs>
  <CharactersWithSpaces>5107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2020-01-15T07:31:20Z</cp:lastPrinted>
  <dcterms:created xsi:type="dcterms:W3CDTF">2019-01-24T08:11:00Z</dcterms:created>
  <dcterms:modified xsi:type="dcterms:W3CDTF">2020-01-20T05:32:04Z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