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38" w:tblpY="535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仿宋_GB2312"/>
                <w:b/>
                <w:bCs/>
                <w:color w:val="000000"/>
                <w:sz w:val="44"/>
                <w:szCs w:val="44"/>
              </w:rPr>
              <w:t>枣庄高新区行政审批</w:t>
            </w:r>
            <w:r>
              <w:rPr>
                <w:rFonts w:hint="eastAsia" w:ascii="华文中宋" w:hAnsi="华文中宋" w:eastAsia="华文中宋" w:cs="仿宋_GB2312"/>
                <w:b/>
                <w:bCs/>
                <w:color w:val="000000"/>
                <w:sz w:val="44"/>
                <w:szCs w:val="44"/>
                <w:lang w:eastAsia="zh-CN"/>
              </w:rPr>
              <w:t>服务</w:t>
            </w:r>
            <w:r>
              <w:rPr>
                <w:rFonts w:hint="eastAsia" w:ascii="华文中宋" w:hAnsi="华文中宋" w:eastAsia="华文中宋" w:cs="仿宋_GB2312"/>
                <w:b/>
                <w:bCs/>
                <w:color w:val="000000"/>
                <w:sz w:val="44"/>
                <w:szCs w:val="44"/>
              </w:rPr>
              <w:t>局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33E97"/>
    <w:rsid w:val="65C240D0"/>
    <w:rsid w:val="67B82276"/>
    <w:rsid w:val="71233E97"/>
    <w:rsid w:val="712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2009-01-16T18:59:00Z</dcterms:created>
  <dc:creator>Pantene.</dc:creator>
  <cp:lastModifiedBy>huatu</cp:lastModifiedBy>
  <dcterms:modified xsi:type="dcterms:W3CDTF">2020-01-18T08:50:37Z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