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34"/>
        <w:gridCol w:w="1276"/>
        <w:gridCol w:w="1985"/>
        <w:gridCol w:w="1417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规划计划处一级主任科员及以下职位</w:t>
            </w:r>
            <w:r>
              <w:rPr>
                <w:rFonts w:eastAsia="仿宋_GB2312"/>
                <w:sz w:val="24"/>
                <w:szCs w:val="24"/>
              </w:rPr>
              <w:t>（400110001001）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127.6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孟含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119261011012105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垚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119261010402711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朱丽姗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119211024600522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1" w:name="_Hlk29886377"/>
            <w:r>
              <w:rPr>
                <w:rFonts w:hint="eastAsia" w:eastAsia="仿宋_GB2312"/>
                <w:sz w:val="24"/>
                <w:szCs w:val="24"/>
              </w:rPr>
              <w:t>政策法规处一级主任科员及以下职位</w:t>
            </w:r>
            <w:r>
              <w:rPr>
                <w:rFonts w:eastAsia="仿宋_GB2312"/>
                <w:sz w:val="24"/>
                <w:szCs w:val="24"/>
              </w:rPr>
              <w:t>（400110001002）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朱靖轩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119243015400221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迟璐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119222011001904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于海洋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119222012302405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人事处一级主任科员及以下职位</w:t>
            </w:r>
            <w:r>
              <w:rPr>
                <w:rFonts w:eastAsia="仿宋_GB2312"/>
                <w:sz w:val="24"/>
                <w:szCs w:val="24"/>
              </w:rPr>
              <w:t>（400110001003）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迟凯歌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119211024600414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牛丽娟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119221021101024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刘昱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119261010322730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2263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建设与运行管理处一级主任科员及以下职位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（400110001004）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仉启强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119223011102215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河湖管理处一级主任科员及以下职位（</w:t>
            </w:r>
            <w:r>
              <w:rPr>
                <w:rFonts w:eastAsia="仿宋_GB2312"/>
                <w:sz w:val="24"/>
                <w:szCs w:val="24"/>
              </w:rPr>
              <w:t>400110001005）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16.9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杨兴旺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119242010502221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郑春阳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119232011508526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王彤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119221020800927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</w:rPr>
              <w:t>水土保持处（农村水利水电处）一级主任科员及以下职位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400110001006）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08.6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闫晶秋子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119215010604030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金晓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119211091000928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刘宇轩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119242011820724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监督处一级主任科员及以下职位（</w:t>
            </w:r>
            <w:r>
              <w:rPr>
                <w:rFonts w:eastAsia="仿宋_GB2312"/>
                <w:sz w:val="24"/>
                <w:szCs w:val="24"/>
              </w:rPr>
              <w:t>400110001007）</w:t>
            </w:r>
          </w:p>
        </w:tc>
        <w:tc>
          <w:tcPr>
            <w:tcW w:w="1134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30.2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胡世国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119222010703502</w:t>
            </w:r>
          </w:p>
        </w:tc>
        <w:tc>
          <w:tcPr>
            <w:tcW w:w="141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甲宗霞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119222011700903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张金博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119223012301713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雷俊琴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119221151900728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马文津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119232011501020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汝博文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119222012503001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</w:rPr>
              <w:t>直属机关党委一级主任科员及以下职位（</w:t>
            </w:r>
            <w:r>
              <w:rPr>
                <w:rFonts w:eastAsia="仿宋_GB2312"/>
                <w:spacing w:val="-8"/>
                <w:sz w:val="24"/>
                <w:szCs w:val="24"/>
              </w:rPr>
              <w:t>400110001009）</w:t>
            </w:r>
          </w:p>
        </w:tc>
        <w:tc>
          <w:tcPr>
            <w:tcW w:w="1134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32.9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章誉天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119237021307412</w:t>
            </w:r>
          </w:p>
        </w:tc>
        <w:tc>
          <w:tcPr>
            <w:tcW w:w="141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洪赫岑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119222012002212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徐晓红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119232010709209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黑龙江中游水文监察支队一级主任科员及以下职位（</w:t>
            </w:r>
            <w:r>
              <w:rPr>
                <w:rFonts w:eastAsia="仿宋_GB2312"/>
                <w:sz w:val="24"/>
                <w:szCs w:val="24"/>
              </w:rPr>
              <w:t>400110002001）</w:t>
            </w:r>
          </w:p>
        </w:tc>
        <w:tc>
          <w:tcPr>
            <w:tcW w:w="1134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33.9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郭爽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119223012008026</w:t>
            </w:r>
          </w:p>
        </w:tc>
        <w:tc>
          <w:tcPr>
            <w:tcW w:w="141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2月13日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何良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119244020901008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刘俊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119222011301905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9F2"/>
    <w:rsid w:val="058D0D54"/>
    <w:rsid w:val="0D91462B"/>
    <w:rsid w:val="0FB4381E"/>
    <w:rsid w:val="1B787489"/>
    <w:rsid w:val="24DF298E"/>
    <w:rsid w:val="5B212DD8"/>
    <w:rsid w:val="62FF735D"/>
    <w:rsid w:val="685160E5"/>
    <w:rsid w:val="7C2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2020-01-17T11:26:00Z</dcterms:created>
  <dc:creator>fangchen</dc:creator>
  <cp:lastModifiedBy>fangchen</cp:lastModifiedBy>
  <dcterms:modified xsi:type="dcterms:W3CDTF">2020-01-17T11:42:23Z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