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lang w:val="en-US" w:eastAsia="zh-CN"/>
        </w:rPr>
      </w:pPr>
      <w:bookmarkStart w:id="0" w:name="_GoBack"/>
      <w:bookmarkEnd w:id="0"/>
      <w:r>
        <w:rPr>
          <w:rFonts w:hint="eastAsia"/>
          <w:lang w:val="en-US" w:eastAsia="zh-CN"/>
        </w:rPr>
        <w:t>附件4：</w:t>
      </w:r>
    </w:p>
    <w:p>
      <w:pPr>
        <w:pStyle w:val="2"/>
        <w:keepNext/>
        <w:keepLines/>
        <w:pageBreakBefore w:val="0"/>
        <w:widowControl w:val="0"/>
        <w:kinsoku/>
        <w:wordWrap/>
        <w:overflowPunct w:val="0"/>
        <w:topLinePunct w:val="0"/>
        <w:autoSpaceDE/>
        <w:autoSpaceDN/>
        <w:bidi w:val="0"/>
        <w:adjustRightInd/>
        <w:snapToGrid/>
        <w:spacing w:before="313" w:beforeLines="100" w:afterLines="0"/>
        <w:textAlignment w:val="auto"/>
        <w:rPr>
          <w:rFonts w:hint="eastAsia"/>
          <w:lang w:val="en-US" w:eastAsia="zh-CN"/>
        </w:rPr>
      </w:pPr>
      <w:r>
        <w:rPr>
          <w:rFonts w:hint="eastAsia"/>
          <w:lang w:val="en-US" w:eastAsia="zh-CN"/>
        </w:rPr>
        <w:t>博罗县公开招聘镇（街道、罗浮山管委会）</w:t>
      </w:r>
    </w:p>
    <w:p>
      <w:pPr>
        <w:pStyle w:val="2"/>
        <w:keepNext/>
        <w:keepLines/>
        <w:pageBreakBefore w:val="0"/>
        <w:widowControl w:val="0"/>
        <w:kinsoku/>
        <w:wordWrap/>
        <w:overflowPunct w:val="0"/>
        <w:topLinePunct w:val="0"/>
        <w:autoSpaceDE/>
        <w:autoSpaceDN/>
        <w:bidi w:val="0"/>
        <w:adjustRightInd/>
        <w:snapToGrid/>
        <w:spacing w:beforeLines="0" w:after="313" w:afterLines="100"/>
        <w:textAlignment w:val="auto"/>
        <w:rPr>
          <w:rFonts w:hint="eastAsia"/>
          <w:lang w:val="en-US" w:eastAsia="zh-CN"/>
        </w:rPr>
      </w:pPr>
      <w:r>
        <w:rPr>
          <w:rFonts w:hint="eastAsia"/>
          <w:lang w:val="en-US" w:eastAsia="zh-CN"/>
        </w:rPr>
        <w:t>党建指导员报考指南</w:t>
      </w:r>
    </w:p>
    <w:p>
      <w:pPr>
        <w:pStyle w:val="3"/>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一、关于资格条件</w:t>
      </w:r>
    </w:p>
    <w:p>
      <w:pPr>
        <w:pStyle w:val="4"/>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（一）党建工作经历问题</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b/>
          <w:bCs/>
          <w:lang w:val="en-US" w:eastAsia="zh-CN"/>
        </w:rPr>
        <w:t>1</w:t>
      </w:r>
      <w:r>
        <w:rPr>
          <w:rFonts w:hint="eastAsia"/>
          <w:b/>
          <w:bCs/>
          <w:highlight w:val="none"/>
          <w:lang w:val="en-US" w:eastAsia="zh-CN"/>
        </w:rPr>
        <w:t>．党建工作经历计算起止日期。</w:t>
      </w:r>
      <w:r>
        <w:rPr>
          <w:rFonts w:hint="eastAsia"/>
          <w:highlight w:val="none"/>
          <w:lang w:val="en-US" w:eastAsia="zh-CN"/>
        </w:rPr>
        <w:t>党建工作经历的起算日期为本人到有关单位从事党建工作之日，截止日期为2020年1月31日。</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b/>
          <w:bCs/>
          <w:lang w:val="en-US" w:eastAsia="zh-CN"/>
        </w:rPr>
        <w:t>2．党建工作证明。</w:t>
      </w:r>
      <w:r>
        <w:rPr>
          <w:rFonts w:hint="eastAsia"/>
          <w:lang w:val="en-US" w:eastAsia="zh-CN"/>
        </w:rPr>
        <w:t>报考人员须填写招聘公告中的附件3《党建工作经历证明表》，提交所在单位党建工作部门审核并盖章（签名），由具有发展党员审批权限的基层党委或县级以上党委组织部门审核并加盖公章，明确有关调查核实联系人及联系方式。</w:t>
      </w:r>
    </w:p>
    <w:p>
      <w:pPr>
        <w:pStyle w:val="4"/>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（二）学历、学位及专业等问题</w:t>
      </w:r>
    </w:p>
    <w:p>
      <w:pPr>
        <w:pageBreakBefore w:val="0"/>
        <w:widowControl w:val="0"/>
        <w:kinsoku/>
        <w:wordWrap/>
        <w:overflowPunct w:val="0"/>
        <w:topLinePunct w:val="0"/>
        <w:autoSpaceDE/>
        <w:autoSpaceDN/>
        <w:bidi w:val="0"/>
        <w:adjustRightInd/>
        <w:snapToGrid/>
        <w:spacing w:line="600" w:lineRule="exact"/>
        <w:textAlignment w:val="auto"/>
        <w:rPr>
          <w:rFonts w:hint="eastAsia"/>
          <w:b/>
          <w:bCs/>
          <w:lang w:val="en-US" w:eastAsia="zh-CN"/>
        </w:rPr>
      </w:pPr>
      <w:r>
        <w:rPr>
          <w:rFonts w:hint="eastAsia"/>
          <w:b/>
          <w:bCs/>
          <w:lang w:val="en-US" w:eastAsia="zh-CN"/>
        </w:rPr>
        <w:t>1．学历、学位与全日制。</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报考人员应具备岗位条件所要求的学历学位。招聘岗位没有要求学位的，报考人员是否取得学位不影响报考。招聘岗位信息中有“全日制”要求的岗位是指报考人员应具有相应的全日制普通高校学历。</w:t>
      </w:r>
    </w:p>
    <w:p>
      <w:pPr>
        <w:pageBreakBefore w:val="0"/>
        <w:widowControl w:val="0"/>
        <w:kinsoku/>
        <w:wordWrap/>
        <w:overflowPunct w:val="0"/>
        <w:topLinePunct w:val="0"/>
        <w:autoSpaceDE/>
        <w:autoSpaceDN/>
        <w:bidi w:val="0"/>
        <w:adjustRightInd/>
        <w:snapToGrid/>
        <w:spacing w:line="600" w:lineRule="exact"/>
        <w:textAlignment w:val="auto"/>
        <w:rPr>
          <w:rFonts w:hint="eastAsia"/>
          <w:b/>
          <w:bCs/>
          <w:lang w:val="en-US" w:eastAsia="zh-CN"/>
        </w:rPr>
      </w:pPr>
      <w:r>
        <w:rPr>
          <w:rFonts w:hint="eastAsia"/>
          <w:b/>
          <w:bCs/>
          <w:lang w:val="en-US" w:eastAsia="zh-CN"/>
        </w:rPr>
        <w:t>2．在读的留学人员可否以已取得的国内学历学位报考？</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不可报考。在读的留学人员既不能以其尚未取得的国（境）外学历学位证书进行报考，也不能以已取得的国内学历学位证书进行报考。</w:t>
      </w:r>
    </w:p>
    <w:p>
      <w:pPr>
        <w:pageBreakBefore w:val="0"/>
        <w:widowControl w:val="0"/>
        <w:kinsoku/>
        <w:wordWrap/>
        <w:overflowPunct w:val="0"/>
        <w:topLinePunct w:val="0"/>
        <w:autoSpaceDE/>
        <w:autoSpaceDN/>
        <w:bidi w:val="0"/>
        <w:adjustRightInd/>
        <w:snapToGrid/>
        <w:spacing w:line="600" w:lineRule="exact"/>
        <w:textAlignment w:val="auto"/>
        <w:rPr>
          <w:rFonts w:hint="eastAsia"/>
          <w:b/>
          <w:bCs/>
          <w:lang w:val="en-US" w:eastAsia="zh-CN"/>
        </w:rPr>
      </w:pPr>
      <w:r>
        <w:rPr>
          <w:rFonts w:hint="eastAsia"/>
          <w:b/>
          <w:bCs/>
          <w:lang w:val="en-US" w:eastAsia="zh-CN"/>
        </w:rPr>
        <w:t>3．留学回国人员能否以其尚未取得的相应国（境）外学历学位证书进行报考？</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不能。留学回国人员以国（境）外学历学位报考的，须于公告发布之日前取得相应的国（境）外学历学位证书，并提供教育部门的学历学位认证及有关证明材料。</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学历认证需提供由教育部留学服务中心出具的证明。报考人员可登录教育部留学服务中心网站（http://www.cscse.edu.cn）查询认证的有关要求和程序。学历认证材料和有关证明材料等，应在报名时与其他材料一并交招聘单位审核。</w:t>
      </w:r>
    </w:p>
    <w:p>
      <w:pPr>
        <w:pStyle w:val="4"/>
        <w:pageBreakBefore w:val="0"/>
        <w:widowControl w:val="0"/>
        <w:kinsoku/>
        <w:wordWrap/>
        <w:overflowPunct w:val="0"/>
        <w:topLinePunct w:val="0"/>
        <w:autoSpaceDE/>
        <w:autoSpaceDN/>
        <w:bidi w:val="0"/>
        <w:adjustRightInd/>
        <w:snapToGrid/>
        <w:spacing w:line="600" w:lineRule="exact"/>
        <w:textAlignment w:val="auto"/>
        <w:rPr>
          <w:rFonts w:hint="eastAsia"/>
          <w:highlight w:val="none"/>
          <w:lang w:val="en-US" w:eastAsia="zh-CN"/>
        </w:rPr>
      </w:pPr>
      <w:r>
        <w:rPr>
          <w:rFonts w:hint="eastAsia"/>
          <w:lang w:val="en-US" w:eastAsia="zh-CN"/>
        </w:rPr>
        <w:t>（</w:t>
      </w:r>
      <w:r>
        <w:rPr>
          <w:rFonts w:hint="eastAsia"/>
          <w:highlight w:val="none"/>
          <w:lang w:val="en-US" w:eastAsia="zh-CN"/>
        </w:rPr>
        <w:t>三）“构成回避关系岗位”的概念</w:t>
      </w:r>
    </w:p>
    <w:p>
      <w:pPr>
        <w:pageBreakBefore w:val="0"/>
        <w:widowControl w:val="0"/>
        <w:kinsoku/>
        <w:wordWrap/>
        <w:overflowPunct w:val="0"/>
        <w:topLinePunct w:val="0"/>
        <w:autoSpaceDE/>
        <w:autoSpaceDN/>
        <w:bidi w:val="0"/>
        <w:adjustRightInd/>
        <w:snapToGrid/>
        <w:spacing w:line="600" w:lineRule="exact"/>
        <w:textAlignment w:val="auto"/>
        <w:rPr>
          <w:rFonts w:hint="eastAsia"/>
          <w:highlight w:val="none"/>
          <w:lang w:val="en-US" w:eastAsia="zh-CN"/>
        </w:rPr>
      </w:pPr>
      <w:r>
        <w:rPr>
          <w:rFonts w:hint="eastAsia"/>
          <w:highlight w:val="none"/>
          <w:lang w:val="en-US" w:eastAsia="zh-CN"/>
        </w:rPr>
        <w:t>根据《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pStyle w:val="3"/>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二、关于报名程序</w:t>
      </w:r>
    </w:p>
    <w:p>
      <w:pPr>
        <w:pStyle w:val="4"/>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（一）如何报名？</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本次招聘实行现场报名，为确保报考人员诚信报名，此次公开招聘不接受网上报名和代报名，报考人员须本人携带全部报名资料在规定时间内现场报名。</w:t>
      </w:r>
    </w:p>
    <w:p>
      <w:pPr>
        <w:pStyle w:val="4"/>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（二）现场报名是否进行资格审查，如何理解诚信报考？</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本次招聘现场报名实行诚信报考，报考人员所提交的所有报名材料复印件须备注与原件相符，同时签署姓名和时间，以示负责。请报考人员认真阅读招聘公告、附件和本《报考指南》，严格遵守诚信承诺，结合自己的实际情况和招聘单位的岗位要求，选择与本人条件相符的岗位。报考人员须如实填写有关信息，不得虚报、隐瞒有关情况，不得弄虚作假以骗取考试资格，不得为“试考”虚假报名，以免干扰正常的报名秩序、浪费国家资源。本人条件不符合招聘公告和所报考岗位条件要求的，成绩无效，一切后果由报考人员自负。</w:t>
      </w:r>
    </w:p>
    <w:p>
      <w:pPr>
        <w:pStyle w:val="4"/>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（三）《刑法》对于考试作弊有哪些新规定？</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中华人民共和国刑法修正案》（九）第二百八十四条之一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考生和其他人员违反《刑法》构成犯罪的，将依法追究刑事责任。</w:t>
      </w:r>
    </w:p>
    <w:p>
      <w:pPr>
        <w:pStyle w:val="4"/>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（四）考生在报名时间上有何需要注意？</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考生可在公告规定的报名时间内报名。建议考生根据本人的专业、意愿和职业规划等提前选择报考岗位，不要等到最后才匆忙报名，以免因个人资料不全等原因影响报名而造成遗憾。</w:t>
      </w:r>
    </w:p>
    <w:p>
      <w:pPr>
        <w:pStyle w:val="4"/>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（五）填写报名信息需要注意什么？</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填写报名信息必须真实、全面、准确，对学习和工作经历栏目，应按时间先后顺序，从中学开始写起，填写何年何月至何年何月在何地、何单位工作学习、任何职。对大学期间的学习经历，须填写清楚学校、院系、专业名称。为方便招聘单位审核是否构成回避关系职位，家庭成员及主要社会关系不得漏填，以免影响审核。</w:t>
      </w:r>
    </w:p>
    <w:p>
      <w:pPr>
        <w:pStyle w:val="4"/>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（六）报考人员是否可以更改报考岗位？</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报考人员通过资格审核后不能再改报其他岗位。</w:t>
      </w:r>
    </w:p>
    <w:p>
      <w:pPr>
        <w:pStyle w:val="3"/>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三、关于考试及体检</w:t>
      </w:r>
    </w:p>
    <w:p>
      <w:pPr>
        <w:pStyle w:val="4"/>
        <w:pageBreakBefore w:val="0"/>
        <w:widowControl w:val="0"/>
        <w:kinsoku/>
        <w:wordWrap/>
        <w:overflowPunct w:val="0"/>
        <w:topLinePunct w:val="0"/>
        <w:autoSpaceDE/>
        <w:autoSpaceDN/>
        <w:bidi w:val="0"/>
        <w:adjustRightInd/>
        <w:snapToGrid/>
        <w:spacing w:line="600" w:lineRule="exact"/>
        <w:textAlignment w:val="auto"/>
        <w:rPr>
          <w:rFonts w:hint="eastAsia"/>
          <w:spacing w:val="-6"/>
          <w:lang w:val="en-US" w:eastAsia="zh-CN"/>
        </w:rPr>
      </w:pPr>
      <w:r>
        <w:rPr>
          <w:rFonts w:hint="eastAsia"/>
          <w:spacing w:val="-6"/>
          <w:lang w:val="en-US" w:eastAsia="zh-CN"/>
        </w:rPr>
        <w:t>（一）居民身份证遗失或正在办理中，如何参加考试或体检？</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考生应携带准考证和居民身份证方可参加考试或体检。如居民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pStyle w:val="4"/>
        <w:keepNext/>
        <w:keepLines/>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（二）居民身份证办理受理回执或户口所在地派出所开具的带有考生本人照片并加盖公章的居民身份证明，能否代替居民身份证参加考试或体检？</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pPr>
        <w:pStyle w:val="4"/>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（三）笔试如何安排？</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highlight w:val="none"/>
          <w:lang w:val="en-US" w:eastAsia="zh-CN"/>
        </w:rPr>
        <w:t>笔试考试时间120分钟。具</w:t>
      </w:r>
      <w:r>
        <w:rPr>
          <w:rFonts w:hint="eastAsia"/>
          <w:lang w:val="en-US" w:eastAsia="zh-CN"/>
        </w:rPr>
        <w:t>体时间、地点及注意事项详见笔试准考证。</w:t>
      </w:r>
    </w:p>
    <w:p>
      <w:pPr>
        <w:pStyle w:val="4"/>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（四）笔试前的资格审核应提供哪些材料？</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highlight w:val="none"/>
          <w:lang w:val="en-US" w:eastAsia="zh-CN"/>
        </w:rPr>
        <w:t>笔试前的资格审核由县委组织部会同县人社局负责组织。考生是2020年应届毕业生的，资格审核时须提供居民身份证、学生证、普通高校毕业生就业推荐表和岗位条件的</w:t>
      </w:r>
      <w:r>
        <w:rPr>
          <w:rFonts w:hint="eastAsia"/>
          <w:lang w:val="en-US" w:eastAsia="zh-CN"/>
        </w:rPr>
        <w:t>有关证明材料。其他考生须提供居民身份证、居民户口本和岗位所要求条件的有关证明材料。国外留学归来人员须取得教育部中国留学服务中心境外学历、学位认证函及有关证明材料。国有企事业单位在编在职（岗）人员还须提供工作单位同意报考的书面证明。</w:t>
      </w:r>
    </w:p>
    <w:p>
      <w:pPr>
        <w:pStyle w:val="4"/>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（五）体检如何组织？</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体检工作依据《广东省事业单位公开招聘人员体检实施细则（试行）》（粤人社发〔2010〕382号）和《关于调整广东省事业单位公开招聘教师岗位人员体检标准的通知》（粤人社发〔2011〕134号）等规定组织实施。</w:t>
      </w:r>
    </w:p>
    <w:p>
      <w:pPr>
        <w:pStyle w:val="4"/>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（六）复检有关问题。</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3个工作日内，向体检实施单位提交复检申请。复检只能进行1次，体检结果以复检结论为准。复检前，体检实施单位应对复检项目严格保密。</w:t>
      </w:r>
    </w:p>
    <w:p>
      <w:pPr>
        <w:pStyle w:val="4"/>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（七）报名政策咨询电话和时间是什么？</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报名咨询电话：0752－6291791（县人社局事业单位人事管理股）。</w:t>
      </w:r>
    </w:p>
    <w:p>
      <w:pPr>
        <w:pageBreakBefore w:val="0"/>
        <w:widowControl w:val="0"/>
        <w:kinsoku/>
        <w:wordWrap/>
        <w:overflowPunct w:val="0"/>
        <w:topLinePunct w:val="0"/>
        <w:autoSpaceDE/>
        <w:autoSpaceDN/>
        <w:bidi w:val="0"/>
        <w:adjustRightInd/>
        <w:snapToGrid/>
        <w:spacing w:line="600" w:lineRule="exact"/>
        <w:textAlignment w:val="auto"/>
        <w:rPr>
          <w:rFonts w:hint="eastAsia"/>
          <w:spacing w:val="-6"/>
          <w:lang w:val="en-US" w:eastAsia="zh-CN"/>
        </w:rPr>
      </w:pPr>
      <w:r>
        <w:rPr>
          <w:rFonts w:hint="eastAsia"/>
          <w:spacing w:val="-6"/>
          <w:lang w:val="en-US" w:eastAsia="zh-CN"/>
        </w:rPr>
        <w:t>咨询时间：工作日上午8︰30－12︰00；下午14︰30－17︰30。</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为避免因咨询电话拥挤而影响报名，考生如有疑问，应先详细阅读公告、附件；如仍有疑问，再电话咨询或到报名现场咨询。工作人员仅对公告内容及政策给予解释，不对报考人员是否符合招聘岗位条件进行确认。</w:t>
      </w:r>
    </w:p>
    <w:p>
      <w:pPr>
        <w:pageBreakBefore w:val="0"/>
        <w:widowControl w:val="0"/>
        <w:kinsoku/>
        <w:wordWrap/>
        <w:overflowPunct w:val="0"/>
        <w:topLinePunct w:val="0"/>
        <w:autoSpaceDE/>
        <w:autoSpaceDN/>
        <w:bidi w:val="0"/>
        <w:adjustRightInd/>
        <w:snapToGrid/>
        <w:spacing w:line="600" w:lineRule="exact"/>
        <w:textAlignment w:val="auto"/>
        <w:rPr>
          <w:rFonts w:hint="eastAsia"/>
          <w:lang w:val="en-US" w:eastAsia="zh-CN"/>
        </w:rPr>
      </w:pPr>
      <w:r>
        <w:rPr>
          <w:rFonts w:hint="eastAsia"/>
          <w:lang w:val="en-US" w:eastAsia="zh-CN"/>
        </w:rPr>
        <w:t>本报考指南仅适用于本次镇（街道、罗浮山管委会）党建指导员招聘工作。</w:t>
      </w:r>
    </w:p>
    <w:sectPr>
      <w:footerReference r:id="rId3" w:type="default"/>
      <w:pgSz w:w="11906" w:h="16838"/>
      <w:pgMar w:top="1474" w:right="1474" w:bottom="147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仿宋_GBK">
    <w:altName w:val="宋体"/>
    <w:panose1 w:val="03000509000000000000"/>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方正黑体_GBK">
    <w:altName w:val="黑体"/>
    <w:panose1 w:val="03000509000000000000"/>
    <w:charset w:val="86"/>
    <w:family w:val="auto"/>
    <w:pitch w:val="default"/>
    <w:sig w:usb0="00000000" w:usb1="00000000" w:usb2="00000000" w:usb3="00000000" w:csb0="00040000" w:csb1="00000000"/>
  </w:font>
  <w:font w:name="方正楷体_GBK">
    <w:altName w:val="楷体_GB2312"/>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D64A8"/>
    <w:rsid w:val="035455DB"/>
    <w:rsid w:val="03693A02"/>
    <w:rsid w:val="08DF2319"/>
    <w:rsid w:val="0D9C19E6"/>
    <w:rsid w:val="0E740841"/>
    <w:rsid w:val="110E19EC"/>
    <w:rsid w:val="12155E05"/>
    <w:rsid w:val="12761325"/>
    <w:rsid w:val="13791ADE"/>
    <w:rsid w:val="199746C1"/>
    <w:rsid w:val="1A8964ED"/>
    <w:rsid w:val="1C6452DF"/>
    <w:rsid w:val="1FFD205E"/>
    <w:rsid w:val="29C959C1"/>
    <w:rsid w:val="2CE03585"/>
    <w:rsid w:val="38E44D37"/>
    <w:rsid w:val="3AE7322F"/>
    <w:rsid w:val="3C07471B"/>
    <w:rsid w:val="3C0A6FD2"/>
    <w:rsid w:val="3C22339F"/>
    <w:rsid w:val="468B269B"/>
    <w:rsid w:val="47A1758F"/>
    <w:rsid w:val="48081B1E"/>
    <w:rsid w:val="488F02F7"/>
    <w:rsid w:val="48BA4DD4"/>
    <w:rsid w:val="49CB6315"/>
    <w:rsid w:val="4BC114BD"/>
    <w:rsid w:val="4C11582B"/>
    <w:rsid w:val="50CB0D6D"/>
    <w:rsid w:val="53741BB1"/>
    <w:rsid w:val="5CA06F99"/>
    <w:rsid w:val="611919C7"/>
    <w:rsid w:val="66E74EE4"/>
    <w:rsid w:val="69C142BD"/>
    <w:rsid w:val="6C6D66F8"/>
    <w:rsid w:val="6C9A3CA5"/>
    <w:rsid w:val="6EC32CAF"/>
    <w:rsid w:val="6F064896"/>
    <w:rsid w:val="72FB0CB4"/>
    <w:rsid w:val="747D5BE4"/>
    <w:rsid w:val="76E10563"/>
    <w:rsid w:val="7ADD55A9"/>
    <w:rsid w:val="7EA614F1"/>
    <w:rsid w:val="7FCD5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numPr>
        <w:ilvl w:val="0"/>
        <w:numId w:val="0"/>
      </w:numPr>
      <w:overflowPunct w:val="0"/>
      <w:spacing w:line="600" w:lineRule="exact"/>
      <w:ind w:firstLine="883" w:firstLineChars="200"/>
      <w:jc w:val="both"/>
    </w:pPr>
    <w:rPr>
      <w:rFonts w:ascii="Times New Roman" w:hAnsi="Times New Roman" w:eastAsia="方正仿宋_GBK" w:cstheme="minorBidi"/>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ascii="方正小标宋_GBK" w:hAnsi="方正小标宋_GBK" w:eastAsia="方正小标宋_GBK"/>
      <w:kern w:val="44"/>
      <w:sz w:val="44"/>
    </w:rPr>
  </w:style>
  <w:style w:type="paragraph" w:styleId="3">
    <w:name w:val="heading 2"/>
    <w:basedOn w:val="1"/>
    <w:next w:val="1"/>
    <w:unhideWhenUsed/>
    <w:qFormat/>
    <w:uiPriority w:val="0"/>
    <w:pPr>
      <w:keepNext/>
      <w:keepLines/>
      <w:spacing w:beforeLines="0" w:beforeAutospacing="0" w:afterLines="0" w:afterAutospacing="0" w:line="600" w:lineRule="exact"/>
      <w:outlineLvl w:val="1"/>
    </w:pPr>
    <w:rPr>
      <w:rFonts w:ascii="方正黑体_GBK" w:hAnsi="方正黑体_GBK" w:eastAsia="方正黑体_GBK"/>
    </w:rPr>
  </w:style>
  <w:style w:type="paragraph" w:styleId="4">
    <w:name w:val="heading 3"/>
    <w:basedOn w:val="1"/>
    <w:next w:val="1"/>
    <w:unhideWhenUsed/>
    <w:qFormat/>
    <w:uiPriority w:val="0"/>
    <w:pPr>
      <w:keepNext/>
      <w:keepLines/>
      <w:spacing w:beforeLines="0" w:beforeAutospacing="0" w:afterLines="0" w:afterAutospacing="0" w:line="600" w:lineRule="exact"/>
      <w:outlineLvl w:val="2"/>
    </w:pPr>
    <w:rPr>
      <w:rFonts w:ascii="方正楷体_GBK" w:hAnsi="方正楷体_GBK" w:eastAsia="方正楷体_GBK"/>
    </w:rPr>
  </w:style>
  <w:style w:type="paragraph" w:styleId="5">
    <w:name w:val="heading 4"/>
    <w:basedOn w:val="1"/>
    <w:next w:val="1"/>
    <w:unhideWhenUsed/>
    <w:qFormat/>
    <w:uiPriority w:val="0"/>
    <w:pPr>
      <w:keepNext/>
      <w:keepLines/>
      <w:spacing w:beforeLines="0" w:beforeAutospacing="0" w:afterLines="0" w:afterAutospacing="0" w:line="600" w:lineRule="exact"/>
      <w:outlineLvl w:val="3"/>
    </w:pPr>
    <w:rPr>
      <w:rFonts w:ascii="Times New Roman" w:hAnsi="Times New Roman" w:eastAsia="方正仿宋_GBK"/>
      <w:b/>
      <w:sz w:val="32"/>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6">
    <w:name w:val="footer"/>
    <w:basedOn w:val="1"/>
    <w:qFormat/>
    <w:uiPriority w:val="0"/>
    <w:pPr>
      <w:tabs>
        <w:tab w:val="center" w:pos="4153"/>
        <w:tab w:val="right" w:pos="8306"/>
      </w:tabs>
      <w:overflowPunct/>
      <w:snapToGrid w:val="0"/>
      <w:spacing w:line="240" w:lineRule="auto"/>
      <w:ind w:firstLine="0" w:firstLineChars="0"/>
      <w:jc w:val="center"/>
    </w:pPr>
    <w:rPr>
      <w:sz w:val="24"/>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126</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2019-07-30T06:21:00Z</dcterms:created>
  <dc:creator>Administrator</dc:creator>
  <cp:lastModifiedBy>毛雪兰</cp:lastModifiedBy>
  <dcterms:modified xsi:type="dcterms:W3CDTF">2020-01-13T07:24:09Z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