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52"/>
          <w:szCs w:val="52"/>
        </w:rPr>
      </w:pPr>
      <w:r>
        <w:rPr>
          <w:sz w:val="36"/>
          <w:szCs w:val="36"/>
        </w:rPr>
        <w:t>附：拟录用人员名单</w:t>
      </w:r>
    </w:p>
    <w:p>
      <w:pPr>
        <w:pStyle w:val="2"/>
        <w:keepNext w:val="0"/>
        <w:keepLines w:val="0"/>
        <w:widowControl/>
        <w:suppressLineNumbers w:val="0"/>
        <w:rPr>
          <w:sz w:val="52"/>
          <w:szCs w:val="52"/>
        </w:rPr>
      </w:pPr>
      <w:r>
        <w:rPr>
          <w:sz w:val="36"/>
          <w:szCs w:val="36"/>
        </w:rPr>
        <w:t>1、非事业编制专任教师公拟录用人员名单：</w:t>
      </w:r>
    </w:p>
    <w:p>
      <w:pPr>
        <w:pStyle w:val="2"/>
        <w:keepNext w:val="0"/>
        <w:keepLines w:val="0"/>
        <w:widowControl/>
        <w:suppressLineNumbers w:val="0"/>
        <w:rPr>
          <w:sz w:val="52"/>
          <w:szCs w:val="52"/>
        </w:rPr>
      </w:pPr>
      <w:r>
        <w:rPr>
          <w:sz w:val="36"/>
          <w:szCs w:val="36"/>
        </w:rPr>
        <w:t>电气工程及其自动化专任教师岗：阳嘉丽</w:t>
      </w:r>
    </w:p>
    <w:p>
      <w:pPr>
        <w:pStyle w:val="2"/>
        <w:keepNext w:val="0"/>
        <w:keepLines w:val="0"/>
        <w:widowControl/>
        <w:suppressLineNumbers w:val="0"/>
        <w:rPr>
          <w:sz w:val="52"/>
          <w:szCs w:val="52"/>
        </w:rPr>
      </w:pPr>
      <w:r>
        <w:rPr>
          <w:sz w:val="36"/>
          <w:szCs w:val="36"/>
        </w:rPr>
        <w:t>教育学专任教师岗：罗溢枫</w:t>
      </w:r>
    </w:p>
    <w:p>
      <w:pPr>
        <w:pStyle w:val="2"/>
        <w:keepNext w:val="0"/>
        <w:keepLines w:val="0"/>
        <w:widowControl/>
        <w:suppressLineNumbers w:val="0"/>
        <w:rPr>
          <w:sz w:val="52"/>
          <w:szCs w:val="52"/>
        </w:rPr>
      </w:pPr>
      <w:r>
        <w:rPr>
          <w:sz w:val="36"/>
          <w:szCs w:val="36"/>
        </w:rPr>
        <w:t>2、管理及教辅岗位公开招聘资格审查通过人员名单：</w:t>
      </w:r>
    </w:p>
    <w:p>
      <w:pPr>
        <w:pStyle w:val="2"/>
        <w:keepNext w:val="0"/>
        <w:keepLines w:val="0"/>
        <w:widowControl/>
        <w:suppressLineNumbers w:val="0"/>
        <w:rPr>
          <w:sz w:val="52"/>
          <w:szCs w:val="52"/>
        </w:rPr>
      </w:pPr>
      <w:r>
        <w:rPr>
          <w:sz w:val="36"/>
          <w:szCs w:val="36"/>
        </w:rPr>
        <w:t>信息化教学干事：李怡之</w:t>
      </w:r>
    </w:p>
    <w:p>
      <w:pPr>
        <w:pStyle w:val="2"/>
        <w:keepNext w:val="0"/>
        <w:keepLines w:val="0"/>
        <w:widowControl/>
        <w:suppressLineNumbers w:val="0"/>
        <w:rPr>
          <w:sz w:val="52"/>
          <w:szCs w:val="52"/>
        </w:rPr>
      </w:pPr>
      <w:r>
        <w:rPr>
          <w:sz w:val="36"/>
          <w:szCs w:val="36"/>
        </w:rPr>
        <w:t>会计信息化干事：付颖佳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2FDE"/>
    <w:rsid w:val="558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2020-01-13T01:54:00Z</dcterms:created>
  <dc:creator>。</dc:creator>
  <cp:lastModifiedBy>。</cp:lastModifiedBy>
  <dcterms:modified xsi:type="dcterms:W3CDTF">2020-01-13T01:54:42Z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