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 w:lineRule="atLeast"/>
        <w:jc w:val="center"/>
        <w:rPr>
          <w:rFonts w:ascii="方正小标宋简体" w:hAnsi="方正小标宋简体" w:eastAsia="方正小标宋简体" w:cs="方正小标宋简体"/>
          <w:color w:val="333333"/>
          <w:kern w:val="0"/>
          <w:sz w:val="36"/>
          <w:szCs w:val="36"/>
          <w:shd w:val="clear" w:color="auto" w:fill="FFFFFF"/>
          <w:lang w:bidi="ar"/>
        </w:rPr>
      </w:pPr>
      <w:r>
        <w:rPr>
          <w:rFonts w:hint="eastAsia" w:ascii="方正小标宋简体" w:hAnsi="方正小标宋简体" w:eastAsia="方正小标宋简体" w:cs="方正小标宋简体"/>
          <w:color w:val="333333"/>
          <w:kern w:val="0"/>
          <w:sz w:val="36"/>
          <w:szCs w:val="36"/>
          <w:shd w:val="clear" w:color="auto" w:fill="FFFFFF"/>
          <w:lang w:bidi="ar"/>
        </w:rPr>
        <w:t>吕梁市行政审批服务管理局公共资源交易中心</w:t>
      </w:r>
    </w:p>
    <w:p>
      <w:pPr>
        <w:widowControl/>
        <w:shd w:val="clear" w:color="auto" w:fill="FFFFFF"/>
        <w:jc w:val="center"/>
        <w:rPr>
          <w:rFonts w:ascii="方正小标宋简体" w:hAnsi="方正小标宋简体" w:eastAsia="方正小标宋简体" w:cs="方正小标宋简体"/>
          <w:color w:val="333333"/>
          <w:kern w:val="0"/>
          <w:sz w:val="36"/>
          <w:szCs w:val="36"/>
          <w:shd w:val="clear" w:color="auto" w:fill="FFFFFF"/>
          <w:lang w:bidi="ar"/>
        </w:rPr>
      </w:pPr>
      <w:r>
        <w:rPr>
          <w:rFonts w:hint="eastAsia" w:ascii="方正小标宋简体" w:hAnsi="方正小标宋简体" w:eastAsia="方正小标宋简体" w:cs="方正小标宋简体"/>
          <w:color w:val="333333"/>
          <w:kern w:val="0"/>
          <w:sz w:val="36"/>
          <w:szCs w:val="36"/>
          <w:shd w:val="clear" w:color="auto" w:fill="FFFFFF"/>
          <w:lang w:bidi="ar"/>
        </w:rPr>
        <w:t>关于2019年公开招聘工作人员资格复审相关事项</w:t>
      </w:r>
    </w:p>
    <w:p>
      <w:pPr>
        <w:widowControl/>
        <w:shd w:val="clear" w:color="auto" w:fill="FFFFFF"/>
        <w:jc w:val="center"/>
        <w:rPr>
          <w:rFonts w:ascii="方正小标宋简体" w:hAnsi="方正小标宋简体" w:eastAsia="方正小标宋简体" w:cs="方正小标宋简体"/>
          <w:color w:val="333333"/>
          <w:kern w:val="0"/>
          <w:sz w:val="36"/>
          <w:szCs w:val="36"/>
          <w:shd w:val="clear" w:color="auto" w:fill="FFFFFF"/>
          <w:lang w:bidi="ar"/>
        </w:rPr>
      </w:pPr>
      <w:r>
        <w:rPr>
          <w:rFonts w:hint="eastAsia" w:ascii="方正小标宋简体" w:hAnsi="方正小标宋简体" w:eastAsia="方正小标宋简体" w:cs="方正小标宋简体"/>
          <w:color w:val="333333"/>
          <w:kern w:val="0"/>
          <w:sz w:val="36"/>
          <w:szCs w:val="36"/>
          <w:shd w:val="clear" w:color="auto" w:fill="FFFFFF"/>
          <w:lang w:bidi="ar"/>
        </w:rPr>
        <w:t>的通知</w:t>
      </w:r>
    </w:p>
    <w:p>
      <w:pPr>
        <w:widowControl/>
        <w:shd w:val="clear" w:color="auto" w:fill="FFFFFF"/>
        <w:ind w:firstLine="640" w:firstLineChars="200"/>
        <w:rPr>
          <w:rFonts w:ascii="仿宋_GB2312" w:hAnsi="Arial" w:eastAsia="仿宋_GB2312" w:cs="仿宋_GB2312"/>
          <w:color w:val="222222"/>
          <w:sz w:val="32"/>
          <w:szCs w:val="32"/>
          <w:shd w:val="clear" w:color="auto" w:fill="FFFFFF"/>
        </w:rPr>
      </w:pPr>
      <w:r>
        <w:rPr>
          <w:rFonts w:hint="eastAsia" w:ascii="仿宋_GB2312" w:hAnsi="Arial" w:eastAsia="仿宋_GB2312" w:cs="仿宋_GB2312"/>
          <w:color w:val="222222"/>
          <w:sz w:val="32"/>
          <w:szCs w:val="32"/>
          <w:shd w:val="clear" w:color="auto" w:fill="FFFFFF"/>
        </w:rPr>
        <w:t>附件：</w:t>
      </w:r>
    </w:p>
    <w:p>
      <w:pPr>
        <w:widowControl/>
        <w:shd w:val="clear" w:color="auto" w:fill="FFFFFF"/>
        <w:ind w:firstLine="640" w:firstLineChars="200"/>
        <w:rPr>
          <w:rFonts w:ascii="Arial" w:hAnsi="Arial" w:cs="Arial"/>
          <w:color w:val="222222"/>
          <w:sz w:val="24"/>
        </w:rPr>
      </w:pPr>
      <w:r>
        <w:rPr>
          <w:rFonts w:ascii="黑体" w:hAnsi="宋体" w:eastAsia="黑体" w:cs="黑体"/>
          <w:color w:val="000000"/>
          <w:kern w:val="0"/>
          <w:sz w:val="32"/>
          <w:szCs w:val="32"/>
          <w:shd w:val="clear" w:color="auto" w:fill="FFFFFF"/>
          <w:lang w:bidi="ar"/>
        </w:rPr>
        <w:t>一、时间：</w:t>
      </w:r>
      <w:r>
        <w:rPr>
          <w:rFonts w:ascii="仿宋_GB2312" w:hAnsi="Arial" w:eastAsia="仿宋_GB2312" w:cs="仿宋_GB2312"/>
          <w:color w:val="000000"/>
          <w:kern w:val="0"/>
          <w:sz w:val="32"/>
          <w:szCs w:val="32"/>
          <w:shd w:val="clear" w:color="auto" w:fill="FFFFFF"/>
          <w:lang w:bidi="ar"/>
        </w:rPr>
        <w:t>20</w:t>
      </w:r>
      <w:r>
        <w:rPr>
          <w:rFonts w:hint="eastAsia" w:ascii="仿宋_GB2312" w:hAnsi="Arial" w:eastAsia="仿宋_GB2312" w:cs="仿宋_GB2312"/>
          <w:color w:val="000000"/>
          <w:kern w:val="0"/>
          <w:sz w:val="32"/>
          <w:szCs w:val="32"/>
          <w:shd w:val="clear" w:color="auto" w:fill="FFFFFF"/>
          <w:lang w:bidi="ar"/>
        </w:rPr>
        <w:t>20</w:t>
      </w:r>
      <w:r>
        <w:rPr>
          <w:rFonts w:ascii="仿宋_GB2312" w:hAnsi="Arial" w:eastAsia="仿宋_GB2312" w:cs="仿宋_GB2312"/>
          <w:color w:val="000000"/>
          <w:kern w:val="0"/>
          <w:sz w:val="32"/>
          <w:szCs w:val="32"/>
          <w:shd w:val="clear" w:color="auto" w:fill="FFFFFF"/>
          <w:lang w:bidi="ar"/>
        </w:rPr>
        <w:t>年1月</w:t>
      </w:r>
      <w:r>
        <w:rPr>
          <w:rFonts w:hint="eastAsia" w:ascii="仿宋_GB2312" w:hAnsi="Arial" w:eastAsia="仿宋_GB2312" w:cs="仿宋_GB2312"/>
          <w:color w:val="000000"/>
          <w:kern w:val="0"/>
          <w:sz w:val="32"/>
          <w:szCs w:val="32"/>
          <w:shd w:val="clear" w:color="auto" w:fill="FFFFFF"/>
          <w:lang w:bidi="ar"/>
        </w:rPr>
        <w:t>19</w:t>
      </w:r>
      <w:r>
        <w:rPr>
          <w:rFonts w:ascii="仿宋_GB2312" w:hAnsi="Arial" w:eastAsia="仿宋_GB2312" w:cs="仿宋_GB2312"/>
          <w:color w:val="000000"/>
          <w:kern w:val="0"/>
          <w:sz w:val="32"/>
          <w:szCs w:val="32"/>
          <w:shd w:val="clear" w:color="auto" w:fill="FFFFFF"/>
          <w:lang w:bidi="ar"/>
        </w:rPr>
        <w:t>日</w:t>
      </w:r>
      <w:r>
        <w:rPr>
          <w:rFonts w:hint="eastAsia" w:ascii="仿宋_GB2312" w:hAnsi="Arial" w:eastAsia="仿宋_GB2312" w:cs="仿宋_GB2312"/>
          <w:color w:val="000000"/>
          <w:kern w:val="0"/>
          <w:sz w:val="32"/>
          <w:szCs w:val="32"/>
          <w:shd w:val="clear" w:color="auto" w:fill="FFFFFF"/>
          <w:lang w:bidi="ar"/>
        </w:rPr>
        <w:t>，</w:t>
      </w:r>
      <w:r>
        <w:rPr>
          <w:rFonts w:ascii="仿宋_GB2312" w:hAnsi="Arial" w:eastAsia="仿宋_GB2312" w:cs="仿宋_GB2312"/>
          <w:color w:val="000000"/>
          <w:kern w:val="0"/>
          <w:sz w:val="32"/>
          <w:szCs w:val="32"/>
          <w:shd w:val="clear" w:color="auto" w:fill="FFFFFF"/>
          <w:lang w:bidi="ar"/>
        </w:rPr>
        <w:t>上午</w:t>
      </w:r>
      <w:r>
        <w:rPr>
          <w:rFonts w:hint="eastAsia" w:ascii="仿宋_GB2312" w:hAnsi="Arial" w:eastAsia="仿宋_GB2312" w:cs="仿宋_GB2312"/>
          <w:color w:val="000000"/>
          <w:kern w:val="0"/>
          <w:sz w:val="32"/>
          <w:szCs w:val="32"/>
          <w:shd w:val="clear" w:color="auto" w:fill="FFFFFF"/>
          <w:lang w:bidi="ar"/>
        </w:rPr>
        <w:t>9</w:t>
      </w:r>
      <w:r>
        <w:rPr>
          <w:rFonts w:ascii="仿宋_GB2312" w:hAnsi="Arial" w:eastAsia="仿宋_GB2312" w:cs="仿宋_GB2312"/>
          <w:color w:val="000000"/>
          <w:kern w:val="0"/>
          <w:sz w:val="32"/>
          <w:szCs w:val="32"/>
          <w:shd w:val="clear" w:color="auto" w:fill="FFFFFF"/>
          <w:lang w:bidi="ar"/>
        </w:rPr>
        <w:t>:00-下午1</w:t>
      </w:r>
      <w:r>
        <w:rPr>
          <w:rFonts w:hint="eastAsia" w:ascii="仿宋_GB2312" w:hAnsi="Arial" w:eastAsia="仿宋_GB2312" w:cs="仿宋_GB2312"/>
          <w:color w:val="000000"/>
          <w:kern w:val="0"/>
          <w:sz w:val="32"/>
          <w:szCs w:val="32"/>
          <w:shd w:val="clear" w:color="auto" w:fill="FFFFFF"/>
          <w:lang w:bidi="ar"/>
        </w:rPr>
        <w:t>7</w:t>
      </w:r>
      <w:r>
        <w:rPr>
          <w:rFonts w:ascii="仿宋_GB2312" w:hAnsi="Arial" w:eastAsia="仿宋_GB2312" w:cs="仿宋_GB2312"/>
          <w:color w:val="000000"/>
          <w:kern w:val="0"/>
          <w:sz w:val="32"/>
          <w:szCs w:val="32"/>
          <w:shd w:val="clear" w:color="auto" w:fill="FFFFFF"/>
          <w:lang w:bidi="ar"/>
        </w:rPr>
        <w:t>:00</w:t>
      </w:r>
    </w:p>
    <w:p>
      <w:pPr>
        <w:widowControl/>
        <w:shd w:val="clear" w:color="auto" w:fill="FFFFFF"/>
        <w:ind w:firstLine="640" w:firstLineChars="200"/>
        <w:rPr>
          <w:rFonts w:ascii="Arial" w:hAnsi="Arial" w:cs="Arial"/>
          <w:color w:val="222222"/>
          <w:sz w:val="24"/>
        </w:rPr>
      </w:pPr>
      <w:r>
        <w:rPr>
          <w:rFonts w:hint="eastAsia" w:ascii="黑体" w:hAnsi="宋体" w:eastAsia="黑体" w:cs="黑体"/>
          <w:color w:val="000000"/>
          <w:kern w:val="0"/>
          <w:sz w:val="32"/>
          <w:szCs w:val="32"/>
          <w:shd w:val="clear" w:color="auto" w:fill="FFFFFF"/>
          <w:lang w:bidi="ar"/>
        </w:rPr>
        <w:t>二、</w:t>
      </w:r>
      <w:r>
        <w:rPr>
          <w:rFonts w:ascii="黑体" w:hAnsi="宋体" w:eastAsia="黑体" w:cs="黑体"/>
          <w:color w:val="000000"/>
          <w:kern w:val="0"/>
          <w:sz w:val="32"/>
          <w:szCs w:val="32"/>
          <w:shd w:val="clear" w:color="auto" w:fill="FFFFFF"/>
          <w:lang w:bidi="ar"/>
        </w:rPr>
        <w:t>地点：</w:t>
      </w:r>
      <w:r>
        <w:rPr>
          <w:rFonts w:ascii="仿宋_GB2312" w:hAnsi="Arial" w:eastAsia="仿宋_GB2312" w:cs="仿宋_GB2312"/>
          <w:color w:val="000000"/>
          <w:kern w:val="0"/>
          <w:sz w:val="32"/>
          <w:szCs w:val="32"/>
          <w:shd w:val="clear" w:color="auto" w:fill="FFFFFF"/>
          <w:lang w:bidi="ar"/>
        </w:rPr>
        <w:t>吕梁市</w:t>
      </w:r>
      <w:r>
        <w:rPr>
          <w:rFonts w:hint="eastAsia" w:ascii="仿宋_GB2312" w:hAnsi="Arial" w:eastAsia="仿宋_GB2312" w:cs="仿宋_GB2312"/>
          <w:color w:val="000000"/>
          <w:kern w:val="0"/>
          <w:sz w:val="32"/>
          <w:szCs w:val="32"/>
          <w:shd w:val="clear" w:color="auto" w:fill="FFFFFF"/>
          <w:lang w:bidi="ar"/>
        </w:rPr>
        <w:t>公共资源交易中心</w:t>
      </w:r>
    </w:p>
    <w:p>
      <w:pPr>
        <w:widowControl/>
        <w:shd w:val="clear" w:color="auto" w:fill="FFFFFF"/>
        <w:ind w:firstLine="320" w:firstLineChars="100"/>
        <w:rPr>
          <w:rFonts w:ascii="仿宋_GB2312" w:hAnsi="Arial" w:eastAsia="仿宋_GB2312" w:cs="仿宋_GB2312"/>
          <w:color w:val="000000"/>
          <w:kern w:val="0"/>
          <w:sz w:val="32"/>
          <w:szCs w:val="32"/>
          <w:shd w:val="clear" w:color="auto" w:fill="FFFFFF"/>
          <w:lang w:bidi="ar"/>
        </w:rPr>
      </w:pPr>
      <w:bookmarkStart w:id="0" w:name="_GoBack"/>
      <w:bookmarkEnd w:id="0"/>
      <w:r>
        <w:rPr>
          <w:rFonts w:ascii="仿宋_GB2312" w:hAnsi="Arial" w:eastAsia="仿宋_GB2312" w:cs="仿宋_GB2312"/>
          <w:color w:val="000000"/>
          <w:kern w:val="0"/>
          <w:sz w:val="32"/>
          <w:szCs w:val="32"/>
          <w:shd w:val="clear" w:color="auto" w:fill="FFFFFF"/>
          <w:lang w:bidi="ar"/>
        </w:rPr>
        <w:t>（</w:t>
      </w:r>
      <w:r>
        <w:rPr>
          <w:rFonts w:hint="eastAsia" w:ascii="仿宋_GB2312" w:hAnsi="Arial" w:eastAsia="仿宋_GB2312" w:cs="仿宋_GB2312"/>
          <w:color w:val="000000"/>
          <w:kern w:val="0"/>
          <w:sz w:val="32"/>
          <w:szCs w:val="32"/>
          <w:shd w:val="clear" w:color="auto" w:fill="FFFFFF"/>
          <w:lang w:bidi="ar"/>
        </w:rPr>
        <w:t>离石区吕梁大道吕梁市政务服务中心五楼501号办公室</w:t>
      </w:r>
      <w:r>
        <w:rPr>
          <w:rFonts w:ascii="仿宋_GB2312" w:hAnsi="Arial" w:eastAsia="仿宋_GB2312" w:cs="仿宋_GB2312"/>
          <w:color w:val="000000"/>
          <w:kern w:val="0"/>
          <w:sz w:val="32"/>
          <w:szCs w:val="32"/>
          <w:shd w:val="clear" w:color="auto" w:fill="FFFFFF"/>
          <w:lang w:bidi="ar"/>
        </w:rPr>
        <w:t>）</w:t>
      </w:r>
    </w:p>
    <w:p>
      <w:pPr>
        <w:widowControl/>
        <w:shd w:val="clear" w:color="auto" w:fill="FFFFFF"/>
        <w:ind w:firstLine="640"/>
        <w:rPr>
          <w:rFonts w:ascii="Arial" w:hAnsi="Arial" w:cs="Arial"/>
          <w:color w:val="222222"/>
          <w:sz w:val="24"/>
        </w:rPr>
      </w:pPr>
      <w:r>
        <w:rPr>
          <w:rFonts w:hint="eastAsia" w:ascii="黑体" w:hAnsi="宋体" w:eastAsia="黑体" w:cs="黑体"/>
          <w:color w:val="000000"/>
          <w:kern w:val="0"/>
          <w:sz w:val="32"/>
          <w:szCs w:val="32"/>
          <w:shd w:val="clear" w:color="auto" w:fill="FFFFFF"/>
          <w:lang w:bidi="ar"/>
        </w:rPr>
        <w:t>三、</w:t>
      </w:r>
      <w:r>
        <w:rPr>
          <w:rFonts w:ascii="黑体" w:hAnsi="宋体" w:eastAsia="黑体" w:cs="黑体"/>
          <w:color w:val="000000"/>
          <w:kern w:val="0"/>
          <w:sz w:val="32"/>
          <w:szCs w:val="32"/>
          <w:shd w:val="clear" w:color="auto" w:fill="FFFFFF"/>
          <w:lang w:bidi="ar"/>
        </w:rPr>
        <w:t>资格复审所需材料：</w:t>
      </w:r>
      <w:r>
        <w:rPr>
          <w:rFonts w:ascii="仿宋_GB2312" w:hAnsi="Arial" w:eastAsia="仿宋_GB2312" w:cs="仿宋_GB2312"/>
          <w:color w:val="000000"/>
          <w:kern w:val="0"/>
          <w:sz w:val="32"/>
          <w:szCs w:val="32"/>
          <w:shd w:val="clear" w:color="auto" w:fill="FFFFFF"/>
          <w:lang w:bidi="ar"/>
        </w:rPr>
        <w:t>资格复审时，应</w:t>
      </w:r>
      <w:r>
        <w:rPr>
          <w:rFonts w:hint="eastAsia" w:ascii="仿宋_GB2312" w:hAnsi="Arial" w:eastAsia="仿宋_GB2312" w:cs="仿宋_GB2312"/>
          <w:color w:val="000000"/>
          <w:kern w:val="0"/>
          <w:sz w:val="32"/>
          <w:szCs w:val="32"/>
          <w:shd w:val="clear" w:color="auto" w:fill="FFFFFF"/>
          <w:lang w:bidi="ar"/>
        </w:rPr>
        <w:t>聘人员应按照相</w:t>
      </w:r>
      <w:r>
        <w:rPr>
          <w:rFonts w:ascii="仿宋_GB2312" w:hAnsi="Arial" w:eastAsia="仿宋_GB2312" w:cs="仿宋_GB2312"/>
          <w:color w:val="000000"/>
          <w:kern w:val="0"/>
          <w:sz w:val="32"/>
          <w:szCs w:val="32"/>
          <w:shd w:val="clear" w:color="auto" w:fill="FFFFFF"/>
          <w:lang w:bidi="ar"/>
        </w:rPr>
        <w:t>应</w:t>
      </w:r>
      <w:r>
        <w:rPr>
          <w:rFonts w:hint="eastAsia" w:ascii="仿宋_GB2312" w:hAnsi="Arial" w:eastAsia="仿宋_GB2312" w:cs="仿宋_GB2312"/>
          <w:color w:val="000000"/>
          <w:kern w:val="0"/>
          <w:sz w:val="32"/>
          <w:szCs w:val="32"/>
          <w:shd w:val="clear" w:color="auto" w:fill="FFFFFF"/>
          <w:lang w:bidi="ar"/>
        </w:rPr>
        <w:t>的报考岗位</w:t>
      </w:r>
      <w:r>
        <w:rPr>
          <w:rFonts w:ascii="仿宋_GB2312" w:hAnsi="Arial" w:eastAsia="仿宋_GB2312" w:cs="仿宋_GB2312"/>
          <w:color w:val="000000"/>
          <w:kern w:val="0"/>
          <w:sz w:val="32"/>
          <w:szCs w:val="32"/>
          <w:shd w:val="clear" w:color="auto" w:fill="FFFFFF"/>
          <w:lang w:bidi="ar"/>
        </w:rPr>
        <w:t>提供笔试准考证、毕业证、学位证、身份证等相关证件原件及复印件、《报名登记表》（彩色打印一式三份，并在本人承诺部分签字）。</w:t>
      </w:r>
    </w:p>
    <w:p>
      <w:pPr>
        <w:pStyle w:val="4"/>
        <w:spacing w:beforeAutospacing="0" w:afterAutospacing="0"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除按上述要求外，下列人员还要求提供以下证明原件及复印件：</w:t>
      </w:r>
    </w:p>
    <w:p>
      <w:pPr>
        <w:snapToGrid w:val="0"/>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sz w:val="32"/>
          <w:szCs w:val="32"/>
        </w:rPr>
        <w:t>已就业人员（含定向、委培应届毕业生）须出具单位同意报考证明，其中机关事业单位工作人员须出具所在单位、主管部门和组织、人社部门出具的同意报考证明，须说明是否正式在编人员，何时通过何种方式参加工作，截止招聘公告发布之日的工作年限等。</w:t>
      </w:r>
    </w:p>
    <w:p>
      <w:pPr>
        <w:pStyle w:val="4"/>
        <w:spacing w:beforeAutospacing="0" w:afterAutospacing="0"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已毕业的留学人员应提供教育部中国留学服务中心出具的境外学历、学位认证书。</w:t>
      </w:r>
    </w:p>
    <w:p>
      <w:pPr>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报考“服务基层项目人员专门岗位”的考生，须登录吕梁人事人才网下载打印《</w:t>
      </w:r>
      <w:r>
        <w:rPr>
          <w:rFonts w:hint="eastAsia" w:ascii="仿宋_GB2312" w:hAnsi="仿宋" w:eastAsia="仿宋_GB2312"/>
          <w:color w:val="000000"/>
          <w:sz w:val="32"/>
          <w:szCs w:val="32"/>
        </w:rPr>
        <w:t>吕梁市行政审批服务管理局</w:t>
      </w:r>
      <w:r>
        <w:rPr>
          <w:rFonts w:hint="eastAsia" w:ascii="仿宋_GB2312" w:eastAsia="仿宋_GB2312"/>
          <w:sz w:val="32"/>
          <w:szCs w:val="32"/>
        </w:rPr>
        <w:t>公共资源交易中心</w:t>
      </w:r>
      <w:r>
        <w:rPr>
          <w:rFonts w:hint="eastAsia" w:ascii="仿宋_GB2312" w:hAnsi="仿宋" w:eastAsia="仿宋_GB2312"/>
          <w:color w:val="000000"/>
          <w:sz w:val="32"/>
          <w:szCs w:val="32"/>
        </w:rPr>
        <w:t>2019年公开招聘</w:t>
      </w:r>
      <w:r>
        <w:rPr>
          <w:rFonts w:hint="eastAsia" w:ascii="仿宋_GB2312" w:hAnsi="仿宋" w:eastAsia="仿宋_GB2312" w:cs="仿宋_GB2312"/>
          <w:sz w:val="32"/>
          <w:szCs w:val="32"/>
        </w:rPr>
        <w:t>服务基层项目人员审核表》（个人所填内容必须打印），服务地意见一栏，需服务单位和其上级主管部门分别盖章；派出单位意见一栏，应加注是否服务期满、是否在职、考核结果等审核意见。大学生村官由市、县两级组织部门审核盖章；“教师特岗计划”项目人员由省教育厅盖章；“西部计划”项目人员由团省委盖章；“三支一扶”项目服务期满已经取得《高校毕业生“三支一扶”服务证书》的人员凭证书报考，无证书人员由团省委或省人社厅盖章；“农业技术推广服务特设岗位”人员由服务地县人社局和市农业农村局审核盖章。</w:t>
      </w:r>
    </w:p>
    <w:p>
      <w:pPr>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退役的全日制大学生士兵报考服务基层项目专门岗位，须提供本人身份证、户口簿、退伍证、学历证书、学位证书原件及复印件和当地县级退役军人事务局出具的相关证明的原件及复印件。</w:t>
      </w:r>
    </w:p>
    <w:p>
      <w:pPr>
        <w:snapToGrid w:val="0"/>
        <w:spacing w:line="360" w:lineRule="auto"/>
        <w:ind w:firstLine="640" w:firstLineChars="200"/>
        <w:rPr>
          <w:rFonts w:ascii="仿宋_GB2312" w:hAnsi="仿宋" w:eastAsia="仿宋_GB2312" w:cs="Times New Roman"/>
          <w:color w:val="000000"/>
          <w:sz w:val="32"/>
          <w:szCs w:val="32"/>
        </w:rPr>
      </w:pPr>
      <w:r>
        <w:rPr>
          <w:rFonts w:hint="eastAsia" w:ascii="仿宋_GB2312" w:eastAsia="仿宋_GB2312"/>
          <w:sz w:val="32"/>
          <w:szCs w:val="30"/>
        </w:rPr>
        <w:t>村(社区)党组织书记、村(居)委会主任</w:t>
      </w:r>
      <w:r>
        <w:rPr>
          <w:rFonts w:hint="eastAsia" w:ascii="仿宋_GB2312" w:hAnsi="仿宋" w:eastAsia="仿宋_GB2312" w:cs="仿宋_GB2312"/>
          <w:sz w:val="32"/>
          <w:szCs w:val="32"/>
        </w:rPr>
        <w:t>报考服务基层项目专门岗位，须提供所在地县委组织部出具的任职、考核证明原件及复印件。</w:t>
      </w:r>
    </w:p>
    <w:p>
      <w:pPr>
        <w:widowControl/>
        <w:shd w:val="clear" w:color="auto" w:fill="FFFFFF"/>
        <w:ind w:firstLine="640" w:firstLineChars="200"/>
        <w:rPr>
          <w:rFonts w:ascii="仿宋_GB2312" w:hAnsi="Arial" w:eastAsia="仿宋_GB2312" w:cs="仿宋_GB2312"/>
          <w:color w:val="000000"/>
          <w:kern w:val="0"/>
          <w:sz w:val="32"/>
          <w:szCs w:val="32"/>
          <w:shd w:val="clear" w:color="auto" w:fill="FFFFFF"/>
          <w:lang w:bidi="ar"/>
        </w:rPr>
      </w:pPr>
      <w:r>
        <w:rPr>
          <w:rFonts w:ascii="仿宋_GB2312" w:hAnsi="Arial" w:eastAsia="仿宋_GB2312" w:cs="仿宋_GB2312"/>
          <w:color w:val="000000"/>
          <w:kern w:val="0"/>
          <w:sz w:val="32"/>
          <w:szCs w:val="32"/>
          <w:shd w:val="clear" w:color="auto" w:fill="FFFFFF"/>
          <w:lang w:bidi="ar"/>
        </w:rPr>
        <w:t>咨询电话：</w:t>
      </w:r>
      <w:r>
        <w:rPr>
          <w:rFonts w:hint="eastAsia" w:ascii="仿宋_GB2312" w:hAnsi="Arial" w:eastAsia="仿宋_GB2312" w:cs="仿宋_GB2312"/>
          <w:color w:val="000000"/>
          <w:kern w:val="0"/>
          <w:sz w:val="32"/>
          <w:szCs w:val="32"/>
          <w:shd w:val="clear" w:color="auto" w:fill="FFFFFF"/>
          <w:lang w:bidi="ar"/>
        </w:rPr>
        <w:t>0358—8487005</w:t>
      </w:r>
    </w:p>
    <w:p>
      <w:pPr>
        <w:widowControl/>
        <w:numPr>
          <w:ilvl w:val="0"/>
          <w:numId w:val="1"/>
        </w:numPr>
        <w:shd w:val="clear" w:color="auto" w:fill="FFFFFF"/>
        <w:ind w:firstLine="640" w:firstLineChars="200"/>
        <w:rPr>
          <w:rFonts w:ascii="黑体" w:hAnsi="宋体" w:eastAsia="黑体" w:cs="黑体"/>
          <w:color w:val="000000"/>
          <w:kern w:val="0"/>
          <w:sz w:val="32"/>
          <w:szCs w:val="32"/>
          <w:shd w:val="clear" w:color="auto" w:fill="FFFFFF"/>
          <w:lang w:bidi="ar"/>
        </w:rPr>
      </w:pPr>
      <w:r>
        <w:rPr>
          <w:rFonts w:ascii="黑体" w:hAnsi="宋体" w:eastAsia="黑体" w:cs="黑体"/>
          <w:color w:val="000000"/>
          <w:kern w:val="0"/>
          <w:sz w:val="32"/>
          <w:szCs w:val="32"/>
          <w:shd w:val="clear" w:color="auto" w:fill="FFFFFF"/>
          <w:lang w:bidi="ar"/>
        </w:rPr>
        <w:t>参加资格复审人员名单</w:t>
      </w:r>
    </w:p>
    <w:tbl>
      <w:tblPr>
        <w:tblStyle w:val="6"/>
        <w:tblW w:w="8535" w:type="dxa"/>
        <w:tblInd w:w="0" w:type="dxa"/>
        <w:tblLayout w:type="fixed"/>
        <w:tblCellMar>
          <w:top w:w="0" w:type="dxa"/>
          <w:left w:w="0" w:type="dxa"/>
          <w:bottom w:w="0" w:type="dxa"/>
          <w:right w:w="0" w:type="dxa"/>
        </w:tblCellMar>
      </w:tblPr>
      <w:tblGrid>
        <w:gridCol w:w="1965"/>
        <w:gridCol w:w="1260"/>
        <w:gridCol w:w="5310"/>
      </w:tblGrid>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笔试准考证号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姓名</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岗位</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20191021027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赵旭霞</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专业技术岗位1</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20191015006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王  伟</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岗位1</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20191013325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刘晓亮</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岗位1</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20191013703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田兴华</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2</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20191014319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车肖旭</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岗位2</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20191011109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李  权</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岗位2</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20191020310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李旭东</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岗位2</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20191021214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张顺程</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2</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20191020330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赵  悦</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专业技术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2</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20191012626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雷雪蛟</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3</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20191014225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惠  鹏</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3</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20191012010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闫思思</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3</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20191014028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张先锋</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3</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20191014605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杨凯利</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3</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20191014929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赵惠莉</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3</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20191012526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刘瑞平</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4</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20191014809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周晓玲</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4</w:t>
            </w:r>
          </w:p>
        </w:tc>
      </w:tr>
      <w:tr>
        <w:tblPrEx>
          <w:tblLayout w:type="fixed"/>
          <w:tblCellMar>
            <w:top w:w="0" w:type="dxa"/>
            <w:left w:w="0" w:type="dxa"/>
            <w:bottom w:w="0" w:type="dxa"/>
            <w:right w:w="0" w:type="dxa"/>
          </w:tblCellMar>
        </w:tblPrEx>
        <w:trPr>
          <w:trHeight w:val="540" w:hRule="atLeast"/>
        </w:trPr>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20191020606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王燕燕</w:t>
            </w:r>
          </w:p>
        </w:tc>
        <w:tc>
          <w:tcPr>
            <w:tcW w:w="5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专</w:t>
            </w:r>
            <w:r>
              <w:rPr>
                <w:rFonts w:hint="eastAsia" w:ascii="仿宋_GB2312" w:hAnsi="宋体" w:eastAsia="仿宋_GB2312" w:cs="仿宋_GB2312"/>
                <w:color w:val="000000"/>
                <w:kern w:val="0"/>
                <w:sz w:val="24"/>
                <w:lang w:bidi="ar"/>
              </w:rPr>
              <w:t>业技术</w:t>
            </w:r>
            <w:r>
              <w:rPr>
                <w:rFonts w:ascii="仿宋_GB2312" w:hAnsi="宋体" w:eastAsia="仿宋_GB2312" w:cs="仿宋_GB2312"/>
                <w:color w:val="000000"/>
                <w:kern w:val="0"/>
                <w:sz w:val="24"/>
                <w:lang w:bidi="ar"/>
              </w:rPr>
              <w:t>岗位</w:t>
            </w:r>
            <w:r>
              <w:rPr>
                <w:rFonts w:hint="eastAsia" w:ascii="仿宋_GB2312" w:hAnsi="宋体" w:eastAsia="仿宋_GB2312" w:cs="仿宋_GB2312"/>
                <w:color w:val="000000"/>
                <w:kern w:val="0"/>
                <w:sz w:val="24"/>
                <w:lang w:bidi="ar"/>
              </w:rPr>
              <w:t>4</w:t>
            </w:r>
          </w:p>
        </w:tc>
      </w:tr>
    </w:tbl>
    <w:p>
      <w:pPr>
        <w:widowControl/>
        <w:shd w:val="clear" w:color="auto" w:fill="FFFFFF"/>
        <w:spacing w:line="30" w:lineRule="atLeast"/>
        <w:ind w:firstLine="640"/>
        <w:jc w:val="left"/>
      </w:pPr>
    </w:p>
    <w:p>
      <w:pPr>
        <w:widowControl/>
        <w:shd w:val="clear" w:color="auto" w:fill="FFFFFF"/>
        <w:spacing w:line="30" w:lineRule="atLeast"/>
        <w:ind w:firstLine="640"/>
        <w:jc w:val="right"/>
        <w:rPr>
          <w:rFonts w:ascii="仿宋_GB2312" w:hAnsi="仿宋_GB2312" w:eastAsia="仿宋_GB2312" w:cs="仿宋_GB2312"/>
          <w:color w:val="000000"/>
          <w:spacing w:val="-6"/>
          <w:sz w:val="32"/>
          <w:szCs w:val="32"/>
        </w:rPr>
      </w:pPr>
      <w:r>
        <w:rPr>
          <w:rFonts w:ascii="仿宋_GB2312" w:hAnsi="Arial" w:eastAsia="仿宋_GB2312" w:cs="仿宋_GB2312"/>
          <w:color w:val="333333"/>
          <w:kern w:val="0"/>
          <w:sz w:val="24"/>
          <w:szCs w:val="32"/>
          <w:shd w:val="clear" w:color="auto" w:fill="FFFFFF"/>
          <w:lang w:bidi="ar"/>
        </w:rPr>
        <w:t>        </w:t>
      </w:r>
      <w:r>
        <w:rPr>
          <w:rFonts w:hint="eastAsia" w:ascii="仿宋_GB2312" w:hAnsi="Arial" w:eastAsia="仿宋_GB2312" w:cs="仿宋_GB2312"/>
          <w:color w:val="333333"/>
          <w:kern w:val="0"/>
          <w:sz w:val="24"/>
          <w:szCs w:val="32"/>
          <w:shd w:val="clear" w:color="auto" w:fill="FFFFFF"/>
          <w:lang w:bidi="ar"/>
        </w:rPr>
        <w:t xml:space="preserve">  </w:t>
      </w:r>
      <w:r>
        <w:rPr>
          <w:rFonts w:ascii="仿宋_GB2312" w:hAnsi="Arial" w:eastAsia="仿宋_GB2312" w:cs="仿宋_GB2312"/>
          <w:color w:val="333333"/>
          <w:kern w:val="0"/>
          <w:sz w:val="32"/>
          <w:szCs w:val="32"/>
          <w:shd w:val="clear" w:color="auto" w:fill="FFFFFF"/>
          <w:lang w:bidi="ar"/>
        </w:rPr>
        <w:t> </w:t>
      </w:r>
      <w:r>
        <w:rPr>
          <w:rFonts w:hint="eastAsia" w:ascii="仿宋_GB2312" w:hAnsi="仿宋_GB2312" w:eastAsia="仿宋_GB2312" w:cs="仿宋_GB2312"/>
          <w:spacing w:val="-6"/>
          <w:sz w:val="32"/>
          <w:szCs w:val="32"/>
        </w:rPr>
        <w:t>吕梁市</w:t>
      </w:r>
      <w:r>
        <w:rPr>
          <w:rFonts w:hint="eastAsia" w:ascii="仿宋_GB2312" w:hAnsi="仿宋_GB2312" w:eastAsia="仿宋_GB2312" w:cs="仿宋_GB2312"/>
          <w:color w:val="000000"/>
          <w:spacing w:val="-6"/>
          <w:sz w:val="32"/>
          <w:szCs w:val="32"/>
        </w:rPr>
        <w:t>行政审批服务管理局公共资源交易中心</w:t>
      </w:r>
    </w:p>
    <w:p>
      <w:pPr>
        <w:widowControl/>
        <w:shd w:val="clear" w:color="auto" w:fill="FFFFFF"/>
        <w:spacing w:line="30" w:lineRule="atLeast"/>
        <w:ind w:right="616" w:firstLine="3850" w:firstLineChars="1250"/>
        <w:rPr>
          <w:rFonts w:ascii="仿宋_GB2312" w:hAnsi="仿宋_GB2312" w:eastAsia="仿宋_GB2312" w:cs="仿宋_GB2312"/>
          <w:color w:val="000000"/>
          <w:spacing w:val="-6"/>
          <w:sz w:val="32"/>
          <w:szCs w:val="32"/>
        </w:rPr>
      </w:pPr>
      <w:r>
        <w:rPr>
          <w:rFonts w:hint="eastAsia" w:ascii="仿宋_GB2312" w:hAnsi="仿宋" w:eastAsia="仿宋_GB2312" w:cs="Times New Roman"/>
          <w:color w:val="000000"/>
          <w:spacing w:val="-6"/>
          <w:sz w:val="32"/>
          <w:szCs w:val="32"/>
        </w:rPr>
        <w:t>招聘工作领导组</w:t>
      </w:r>
      <w:r>
        <w:rPr>
          <w:rFonts w:ascii="仿宋_GB2312" w:hAnsi="Arial" w:eastAsia="仿宋_GB2312" w:cs="仿宋_GB2312"/>
          <w:color w:val="333333"/>
          <w:kern w:val="0"/>
          <w:sz w:val="32"/>
          <w:szCs w:val="32"/>
          <w:shd w:val="clear" w:color="auto" w:fill="FFFFFF"/>
          <w:lang w:bidi="ar"/>
        </w:rPr>
        <w:br w:type="textWrapping"/>
      </w:r>
      <w:r>
        <w:rPr>
          <w:rFonts w:ascii="仿宋_GB2312" w:hAnsi="Arial" w:eastAsia="仿宋_GB2312" w:cs="仿宋_GB2312"/>
          <w:color w:val="333333"/>
          <w:kern w:val="0"/>
          <w:sz w:val="32"/>
          <w:szCs w:val="32"/>
          <w:shd w:val="clear" w:color="auto" w:fill="FFFFFF"/>
          <w:lang w:bidi="ar"/>
        </w:rPr>
        <w:t>                         </w:t>
      </w:r>
      <w:r>
        <w:rPr>
          <w:rFonts w:hint="eastAsia" w:ascii="仿宋_GB2312" w:hAnsi="Arial" w:eastAsia="仿宋_GB2312" w:cs="仿宋_GB2312"/>
          <w:color w:val="333333"/>
          <w:kern w:val="0"/>
          <w:sz w:val="32"/>
          <w:szCs w:val="32"/>
          <w:shd w:val="clear" w:color="auto" w:fill="FFFFFF"/>
          <w:lang w:bidi="ar"/>
        </w:rPr>
        <w:t xml:space="preserve">      </w:t>
      </w:r>
      <w:r>
        <w:rPr>
          <w:rFonts w:ascii="仿宋_GB2312" w:hAnsi="Arial" w:eastAsia="仿宋_GB2312" w:cs="仿宋_GB2312"/>
          <w:color w:val="333333"/>
          <w:kern w:val="0"/>
          <w:sz w:val="32"/>
          <w:szCs w:val="32"/>
          <w:shd w:val="clear" w:color="auto" w:fill="FFFFFF"/>
          <w:lang w:bidi="ar"/>
        </w:rPr>
        <w:t>  </w:t>
      </w:r>
      <w:r>
        <w:rPr>
          <w:rFonts w:hint="eastAsia" w:ascii="仿宋_GB2312" w:hAnsi="Arial" w:eastAsia="仿宋_GB2312" w:cs="仿宋_GB2312"/>
          <w:color w:val="333333"/>
          <w:kern w:val="0"/>
          <w:sz w:val="32"/>
          <w:szCs w:val="32"/>
          <w:shd w:val="clear" w:color="auto" w:fill="FFFFFF"/>
          <w:lang w:bidi="ar"/>
        </w:rPr>
        <w:t xml:space="preserve">   </w:t>
      </w:r>
      <w:r>
        <w:rPr>
          <w:rFonts w:ascii="仿宋_GB2312" w:hAnsi="仿宋_GB2312" w:eastAsia="仿宋_GB2312" w:cs="仿宋_GB2312"/>
          <w:color w:val="000000"/>
          <w:spacing w:val="-6"/>
          <w:sz w:val="32"/>
          <w:szCs w:val="32"/>
        </w:rPr>
        <w:t>20</w:t>
      </w:r>
      <w:r>
        <w:rPr>
          <w:rFonts w:hint="eastAsia" w:ascii="仿宋_GB2312" w:hAnsi="仿宋_GB2312" w:eastAsia="仿宋_GB2312" w:cs="仿宋_GB2312"/>
          <w:color w:val="000000"/>
          <w:spacing w:val="-6"/>
          <w:sz w:val="32"/>
          <w:szCs w:val="32"/>
        </w:rPr>
        <w:t>20</w:t>
      </w:r>
      <w:r>
        <w:rPr>
          <w:rFonts w:ascii="仿宋_GB2312" w:hAnsi="仿宋_GB2312" w:eastAsia="仿宋_GB2312" w:cs="仿宋_GB2312"/>
          <w:color w:val="000000"/>
          <w:spacing w:val="-6"/>
          <w:sz w:val="32"/>
          <w:szCs w:val="32"/>
        </w:rPr>
        <w:t>年1月</w:t>
      </w:r>
      <w:r>
        <w:rPr>
          <w:rFonts w:hint="eastAsia" w:ascii="仿宋_GB2312" w:hAnsi="仿宋_GB2312" w:eastAsia="仿宋_GB2312" w:cs="仿宋_GB2312"/>
          <w:color w:val="000000"/>
          <w:spacing w:val="-6"/>
          <w:sz w:val="32"/>
          <w:szCs w:val="32"/>
          <w:lang w:val="en-US" w:eastAsia="zh-CN"/>
        </w:rPr>
        <w:t>13</w:t>
      </w:r>
      <w:r>
        <w:rPr>
          <w:rFonts w:ascii="仿宋_GB2312" w:hAnsi="仿宋_GB2312" w:eastAsia="仿宋_GB2312" w:cs="仿宋_GB2312"/>
          <w:color w:val="000000"/>
          <w:spacing w:val="-6"/>
          <w:sz w:val="32"/>
          <w:szCs w:val="32"/>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887"/>
    <w:multiLevelType w:val="singleLevel"/>
    <w:tmpl w:val="5E37288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0D"/>
    <w:rsid w:val="00103F7B"/>
    <w:rsid w:val="002254AE"/>
    <w:rsid w:val="003E4B41"/>
    <w:rsid w:val="00531D52"/>
    <w:rsid w:val="00597B33"/>
    <w:rsid w:val="00607637"/>
    <w:rsid w:val="00791970"/>
    <w:rsid w:val="00851521"/>
    <w:rsid w:val="009503BE"/>
    <w:rsid w:val="00B12124"/>
    <w:rsid w:val="00D4570D"/>
    <w:rsid w:val="00D73E92"/>
    <w:rsid w:val="24206E50"/>
    <w:rsid w:val="37056248"/>
    <w:rsid w:val="56B8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214</Words>
  <Characters>1222</Characters>
  <Lines>10</Lines>
  <Paragraphs>2</Paragraphs>
  <TotalTime>39</TotalTime>
  <ScaleCrop>false</ScaleCrop>
  <LinksUpToDate>false</LinksUpToDate>
  <CharactersWithSpaces>1434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2020-01-09T07:42:00Z</dcterms:created>
  <dc:creator>ztb</dc:creator>
  <cp:lastModifiedBy>bangongshi</cp:lastModifiedBy>
  <dcterms:modified xsi:type="dcterms:W3CDTF">2020-01-10T01:48:01Z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