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8A" w:rsidRPr="00461701" w:rsidRDefault="0065128A" w:rsidP="0065128A">
      <w:pPr>
        <w:rPr>
          <w:sz w:val="28"/>
          <w:szCs w:val="28"/>
        </w:rPr>
      </w:pPr>
      <w:r w:rsidRPr="00461701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65128A" w:rsidRDefault="0065128A" w:rsidP="0065128A"/>
    <w:p w:rsidR="0065128A" w:rsidRPr="00461701" w:rsidRDefault="0065128A" w:rsidP="0065128A">
      <w:pPr>
        <w:widowControl/>
        <w:spacing w:afterLines="50"/>
        <w:jc w:val="center"/>
        <w:rPr>
          <w:rFonts w:ascii="外交黑体" w:eastAsia="外交黑体" w:hAnsi="黑体" w:cs="宋体"/>
          <w:bCs/>
          <w:kern w:val="0"/>
          <w:sz w:val="36"/>
          <w:szCs w:val="36"/>
        </w:rPr>
      </w:pPr>
      <w:r w:rsidRPr="00461701">
        <w:rPr>
          <w:rFonts w:ascii="外交黑体" w:eastAsia="外交黑体" w:hAnsi="黑体" w:cs="宋体" w:hint="eastAsia"/>
          <w:bCs/>
          <w:kern w:val="0"/>
          <w:sz w:val="36"/>
          <w:szCs w:val="36"/>
        </w:rPr>
        <w:t>关于面试时考生须提交的有关材料</w:t>
      </w:r>
    </w:p>
    <w:p w:rsidR="0065128A" w:rsidRPr="00461701" w:rsidRDefault="0065128A" w:rsidP="0065128A">
      <w:pPr>
        <w:widowControl/>
        <w:spacing w:line="360" w:lineRule="atLeast"/>
        <w:ind w:firstLine="629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一、请撰写《自述》一份，具体应包括：个人成长经历，家庭背景，学习和工作经历，家庭成员基本情况，思想情况，兴趣爱好和特长，为何报考中国人民外交学会，对人民外交工作的认识，你认为其它有必要说明的问题或陈述的情况等，字数在800至2000之间。</w:t>
      </w:r>
    </w:p>
    <w:p w:rsidR="0065128A" w:rsidRPr="00461701" w:rsidRDefault="0065128A" w:rsidP="0065128A">
      <w:pPr>
        <w:widowControl/>
        <w:spacing w:line="360" w:lineRule="atLeast"/>
        <w:ind w:firstLine="629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二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、有留学经历人员须撰写《在国（境）外留学期间的情况说明》。</w:t>
      </w:r>
    </w:p>
    <w:p w:rsidR="0065128A" w:rsidRPr="00461701" w:rsidRDefault="0065128A" w:rsidP="0065128A">
      <w:pPr>
        <w:widowControl/>
        <w:spacing w:line="360" w:lineRule="atLeast"/>
        <w:ind w:firstLine="629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三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、</w:t>
      </w: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面试报到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时请出具有关外语水平证书或证明材料</w:t>
      </w: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原件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，并提交复印件一份</w:t>
      </w: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，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复印件上由本人亲笔签字。</w:t>
      </w:r>
    </w:p>
    <w:p w:rsidR="0065128A" w:rsidRPr="00461701" w:rsidRDefault="0065128A" w:rsidP="0065128A">
      <w:pPr>
        <w:widowControl/>
        <w:spacing w:line="360" w:lineRule="atLeast"/>
        <w:ind w:firstLine="629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四、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应届毕业生须提交在学校加盖公章的报名推荐表（见附件，须注明培养方式，如统招统分/定向/委培等）。</w:t>
      </w:r>
    </w:p>
    <w:p w:rsidR="0065128A" w:rsidRPr="00461701" w:rsidRDefault="0065128A" w:rsidP="0065128A">
      <w:pPr>
        <w:widowControl/>
        <w:spacing w:before="240" w:after="240" w:line="360" w:lineRule="atLeast"/>
        <w:ind w:firstLine="630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请确保材料真实可靠，如发现提供虚假信息或隐瞒有关情况，将取消考生录用资格。</w:t>
      </w:r>
    </w:p>
    <w:p w:rsidR="0065128A" w:rsidRDefault="0065128A" w:rsidP="0065128A">
      <w:pPr>
        <w:widowControl/>
        <w:spacing w:before="240" w:after="240" w:line="360" w:lineRule="atLeast"/>
        <w:ind w:firstLine="630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附件：</w:t>
      </w:r>
      <w:hyperlink r:id="rId4" w:history="1">
        <w:r w:rsidRPr="00461701">
          <w:rPr>
            <w:rFonts w:ascii="外交粗仿宋" w:eastAsia="外交粗仿宋" w:hAnsi="Arial" w:cs="Arial" w:hint="eastAsia"/>
            <w:color w:val="333333"/>
            <w:kern w:val="0"/>
            <w:sz w:val="32"/>
            <w:szCs w:val="32"/>
          </w:rPr>
          <w:t>《中央机关及其直属机构考试录用公务员报名推荐表》</w:t>
        </w:r>
      </w:hyperlink>
    </w:p>
    <w:p w:rsidR="0065128A" w:rsidRPr="00461701" w:rsidRDefault="0065128A" w:rsidP="0065128A">
      <w:pPr>
        <w:widowControl/>
        <w:spacing w:line="360" w:lineRule="atLeast"/>
        <w:ind w:firstLine="629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</w:p>
    <w:p w:rsidR="0065128A" w:rsidRPr="00461701" w:rsidRDefault="0065128A" w:rsidP="0065128A">
      <w:pPr>
        <w:widowControl/>
        <w:spacing w:line="360" w:lineRule="atLeast"/>
        <w:ind w:firstLine="629"/>
        <w:jc w:val="right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外交学会</w:t>
      </w: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机关党委（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组织人事部</w:t>
      </w: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）</w:t>
      </w:r>
    </w:p>
    <w:p w:rsidR="0065128A" w:rsidRPr="00461701" w:rsidRDefault="0065128A" w:rsidP="0065128A">
      <w:pPr>
        <w:widowControl/>
        <w:wordWrap w:val="0"/>
        <w:spacing w:line="360" w:lineRule="atLeast"/>
        <w:ind w:firstLine="629"/>
        <w:jc w:val="right"/>
        <w:rPr>
          <w:rFonts w:ascii="外交粗仿宋" w:eastAsia="外交粗仿宋" w:hAnsi="Arial" w:cs="Arial"/>
          <w:color w:val="333333"/>
          <w:kern w:val="0"/>
          <w:sz w:val="32"/>
          <w:szCs w:val="32"/>
        </w:rPr>
      </w:pP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2019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年1月2</w:t>
      </w: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1</w:t>
      </w:r>
      <w:r w:rsidRPr="00461701"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>日</w:t>
      </w:r>
      <w:r>
        <w:rPr>
          <w:rFonts w:ascii="外交粗仿宋" w:eastAsia="外交粗仿宋" w:hAnsi="Arial" w:cs="Arial" w:hint="eastAsia"/>
          <w:color w:val="333333"/>
          <w:kern w:val="0"/>
          <w:sz w:val="32"/>
          <w:szCs w:val="32"/>
        </w:rPr>
        <w:t xml:space="preserve">       </w:t>
      </w:r>
    </w:p>
    <w:p w:rsidR="00383492" w:rsidRDefault="00383492"/>
    <w:sectPr w:rsidR="00383492" w:rsidSect="0038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外交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28A"/>
    <w:rsid w:val="00383492"/>
    <w:rsid w:val="0065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prc.gov.cn/mfa_chn/wjb_602314/gbclc_603848/tzgg_660725/W02018012540611346616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cpifa</dc:creator>
  <cp:lastModifiedBy>cpifa</cp:lastModifiedBy>
  <cp:revision>1</cp:revision>
  <dcterms:created xsi:type="dcterms:W3CDTF">2019-01-22T01:21:00Z</dcterms:created>
  <dcterms:modified xsi:type="dcterms:W3CDTF">2019-01-22T01:22:00Z</dcterms:modified>
</cp:coreProperties>
</file>