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22" w:type="dxa"/>
        <w:jc w:val="center"/>
        <w:tblLayout w:type="fixed"/>
        <w:tblCellMar>
          <w:left w:w="30" w:type="dxa"/>
          <w:right w:w="30" w:type="dxa"/>
        </w:tblCellMar>
        <w:tblLook w:val="0000" w:firstRow="0" w:lastRow="0" w:firstColumn="0" w:lastColumn="0" w:noHBand="0" w:noVBand="0"/>
      </w:tblPr>
      <w:tblGrid>
        <w:gridCol w:w="785"/>
        <w:gridCol w:w="948"/>
        <w:gridCol w:w="926"/>
        <w:gridCol w:w="6804"/>
        <w:gridCol w:w="1025"/>
        <w:gridCol w:w="1875"/>
        <w:gridCol w:w="1559"/>
      </w:tblGrid>
      <w:tr w:rsidR="00B40C21" w:rsidTr="00377220">
        <w:trPr>
          <w:trHeight w:val="1106"/>
          <w:jc w:val="center"/>
        </w:trPr>
        <w:tc>
          <w:tcPr>
            <w:tcW w:w="13922" w:type="dxa"/>
            <w:gridSpan w:val="7"/>
            <w:tcBorders>
              <w:top w:val="single" w:sz="2" w:space="0" w:color="000000"/>
              <w:left w:val="single" w:sz="2" w:space="0" w:color="000000"/>
              <w:bottom w:val="single" w:sz="6" w:space="0" w:color="auto"/>
              <w:right w:val="single" w:sz="2" w:space="0" w:color="000000"/>
            </w:tcBorders>
          </w:tcPr>
          <w:p w:rsidR="00B40C21" w:rsidRDefault="00B40C21" w:rsidP="00377220">
            <w:pPr>
              <w:autoSpaceDE w:val="0"/>
              <w:autoSpaceDN w:val="0"/>
              <w:adjustRightInd w:val="0"/>
              <w:jc w:val="center"/>
              <w:rPr>
                <w:rFonts w:ascii="仿宋_GB2312" w:eastAsia="仿宋_GB2312" w:cs="仿宋_GB2312"/>
                <w:b/>
                <w:bCs/>
                <w:color w:val="000000"/>
                <w:kern w:val="0"/>
                <w:sz w:val="40"/>
                <w:szCs w:val="40"/>
              </w:rPr>
            </w:pPr>
            <w:bookmarkStart w:id="0" w:name="_GoBack"/>
            <w:bookmarkEnd w:id="0"/>
            <w:r>
              <w:rPr>
                <w:rFonts w:ascii="仿宋_GB2312" w:eastAsia="仿宋_GB2312" w:cs="仿宋_GB2312" w:hint="eastAsia"/>
                <w:b/>
                <w:bCs/>
                <w:color w:val="000000"/>
                <w:kern w:val="0"/>
                <w:sz w:val="40"/>
                <w:szCs w:val="40"/>
              </w:rPr>
              <w:t>金华市水务集团有限公司2020年人才引进岗位信息表</w:t>
            </w:r>
          </w:p>
        </w:tc>
      </w:tr>
      <w:tr w:rsidR="00B40C21" w:rsidTr="00377220">
        <w:trPr>
          <w:trHeight w:val="499"/>
          <w:jc w:val="center"/>
        </w:trPr>
        <w:tc>
          <w:tcPr>
            <w:tcW w:w="785" w:type="dxa"/>
            <w:tcBorders>
              <w:top w:val="single" w:sz="6" w:space="0" w:color="auto"/>
              <w:left w:val="single" w:sz="6" w:space="0" w:color="auto"/>
              <w:bottom w:val="single" w:sz="6" w:space="0" w:color="auto"/>
              <w:right w:val="single" w:sz="6" w:space="0" w:color="auto"/>
            </w:tcBorders>
            <w:shd w:val="solid" w:color="FFFFFF" w:fill="auto"/>
          </w:tcPr>
          <w:p w:rsidR="00B40C21" w:rsidRDefault="00B40C21" w:rsidP="00377220">
            <w:pPr>
              <w:autoSpaceDE w:val="0"/>
              <w:autoSpaceDN w:val="0"/>
              <w:adjustRightInd w:val="0"/>
              <w:jc w:val="center"/>
              <w:rPr>
                <w:rFonts w:ascii="仿宋_GB2312" w:eastAsia="仿宋_GB2312" w:cs="仿宋_GB2312"/>
                <w:b/>
                <w:bCs/>
                <w:color w:val="000000"/>
                <w:kern w:val="0"/>
                <w:sz w:val="24"/>
              </w:rPr>
            </w:pPr>
            <w:r>
              <w:rPr>
                <w:rFonts w:ascii="仿宋_GB2312" w:eastAsia="仿宋_GB2312" w:cs="仿宋_GB2312" w:hint="eastAsia"/>
                <w:b/>
                <w:bCs/>
                <w:color w:val="000000"/>
                <w:kern w:val="0"/>
                <w:sz w:val="24"/>
              </w:rPr>
              <w:t>序号</w:t>
            </w:r>
          </w:p>
        </w:tc>
        <w:tc>
          <w:tcPr>
            <w:tcW w:w="948" w:type="dxa"/>
            <w:tcBorders>
              <w:top w:val="single" w:sz="6" w:space="0" w:color="auto"/>
              <w:left w:val="single" w:sz="6" w:space="0" w:color="auto"/>
              <w:bottom w:val="single" w:sz="6" w:space="0" w:color="auto"/>
              <w:right w:val="single" w:sz="6" w:space="0" w:color="auto"/>
            </w:tcBorders>
            <w:shd w:val="solid" w:color="FFFFFF" w:fill="auto"/>
          </w:tcPr>
          <w:p w:rsidR="00B40C21" w:rsidRDefault="00B40C21" w:rsidP="00377220">
            <w:pPr>
              <w:autoSpaceDE w:val="0"/>
              <w:autoSpaceDN w:val="0"/>
              <w:adjustRightInd w:val="0"/>
              <w:jc w:val="center"/>
              <w:rPr>
                <w:rFonts w:ascii="仿宋_GB2312" w:eastAsia="仿宋_GB2312" w:cs="仿宋_GB2312"/>
                <w:b/>
                <w:bCs/>
                <w:color w:val="000000"/>
                <w:kern w:val="0"/>
                <w:sz w:val="24"/>
              </w:rPr>
            </w:pPr>
            <w:r>
              <w:rPr>
                <w:rFonts w:ascii="仿宋_GB2312" w:eastAsia="仿宋_GB2312" w:cs="仿宋_GB2312" w:hint="eastAsia"/>
                <w:b/>
                <w:bCs/>
                <w:color w:val="000000"/>
                <w:kern w:val="0"/>
                <w:sz w:val="24"/>
              </w:rPr>
              <w:t>招聘岗位</w:t>
            </w:r>
          </w:p>
        </w:tc>
        <w:tc>
          <w:tcPr>
            <w:tcW w:w="926" w:type="dxa"/>
            <w:tcBorders>
              <w:top w:val="single" w:sz="6" w:space="0" w:color="auto"/>
              <w:left w:val="single" w:sz="6" w:space="0" w:color="auto"/>
              <w:bottom w:val="single" w:sz="6" w:space="0" w:color="auto"/>
              <w:right w:val="single" w:sz="6" w:space="0" w:color="auto"/>
            </w:tcBorders>
            <w:shd w:val="solid" w:color="FFFFFF" w:fill="auto"/>
          </w:tcPr>
          <w:p w:rsidR="00B40C21" w:rsidRDefault="00B40C21" w:rsidP="00377220">
            <w:pPr>
              <w:autoSpaceDE w:val="0"/>
              <w:autoSpaceDN w:val="0"/>
              <w:adjustRightInd w:val="0"/>
              <w:jc w:val="center"/>
              <w:rPr>
                <w:rFonts w:ascii="仿宋_GB2312" w:eastAsia="仿宋_GB2312" w:cs="仿宋_GB2312"/>
                <w:b/>
                <w:bCs/>
                <w:color w:val="000000"/>
                <w:kern w:val="0"/>
                <w:sz w:val="24"/>
              </w:rPr>
            </w:pPr>
            <w:r>
              <w:rPr>
                <w:rFonts w:ascii="仿宋_GB2312" w:eastAsia="仿宋_GB2312" w:cs="仿宋_GB2312" w:hint="eastAsia"/>
                <w:b/>
                <w:bCs/>
                <w:color w:val="000000"/>
                <w:kern w:val="0"/>
                <w:sz w:val="24"/>
              </w:rPr>
              <w:t>招聘人数</w:t>
            </w:r>
          </w:p>
        </w:tc>
        <w:tc>
          <w:tcPr>
            <w:tcW w:w="6804" w:type="dxa"/>
            <w:tcBorders>
              <w:top w:val="single" w:sz="6" w:space="0" w:color="auto"/>
              <w:left w:val="single" w:sz="6" w:space="0" w:color="auto"/>
              <w:bottom w:val="single" w:sz="6" w:space="0" w:color="auto"/>
              <w:right w:val="single" w:sz="6" w:space="0" w:color="auto"/>
            </w:tcBorders>
            <w:shd w:val="solid" w:color="FFFFFF" w:fill="auto"/>
          </w:tcPr>
          <w:p w:rsidR="00B40C21" w:rsidRDefault="00B40C21" w:rsidP="00377220">
            <w:pPr>
              <w:autoSpaceDE w:val="0"/>
              <w:autoSpaceDN w:val="0"/>
              <w:adjustRightInd w:val="0"/>
              <w:jc w:val="center"/>
              <w:rPr>
                <w:rFonts w:ascii="仿宋_GB2312" w:eastAsia="仿宋_GB2312" w:cs="仿宋_GB2312"/>
                <w:b/>
                <w:bCs/>
                <w:color w:val="000000"/>
                <w:kern w:val="0"/>
                <w:sz w:val="24"/>
              </w:rPr>
            </w:pPr>
            <w:r>
              <w:rPr>
                <w:rFonts w:ascii="仿宋_GB2312" w:eastAsia="仿宋_GB2312" w:cs="仿宋_GB2312" w:hint="eastAsia"/>
                <w:b/>
                <w:bCs/>
                <w:color w:val="000000"/>
                <w:kern w:val="0"/>
                <w:sz w:val="24"/>
              </w:rPr>
              <w:t>岗位要求</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B40C21" w:rsidRDefault="00B40C21" w:rsidP="00377220">
            <w:pPr>
              <w:autoSpaceDE w:val="0"/>
              <w:autoSpaceDN w:val="0"/>
              <w:adjustRightInd w:val="0"/>
              <w:jc w:val="center"/>
              <w:rPr>
                <w:rFonts w:ascii="仿宋_GB2312" w:eastAsia="仿宋_GB2312" w:cs="仿宋_GB2312"/>
                <w:b/>
                <w:bCs/>
                <w:color w:val="000000"/>
                <w:kern w:val="0"/>
                <w:sz w:val="24"/>
              </w:rPr>
            </w:pPr>
            <w:r>
              <w:rPr>
                <w:rFonts w:ascii="仿宋_GB2312" w:eastAsia="仿宋_GB2312" w:cs="仿宋_GB2312" w:hint="eastAsia"/>
                <w:b/>
                <w:bCs/>
                <w:color w:val="000000"/>
                <w:kern w:val="0"/>
                <w:sz w:val="24"/>
              </w:rPr>
              <w:t>招聘方式</w:t>
            </w:r>
          </w:p>
        </w:tc>
        <w:tc>
          <w:tcPr>
            <w:tcW w:w="1875" w:type="dxa"/>
            <w:tcBorders>
              <w:top w:val="single" w:sz="6" w:space="0" w:color="auto"/>
              <w:left w:val="single" w:sz="6" w:space="0" w:color="auto"/>
              <w:bottom w:val="single" w:sz="6" w:space="0" w:color="auto"/>
              <w:right w:val="single" w:sz="6" w:space="0" w:color="auto"/>
            </w:tcBorders>
            <w:shd w:val="solid" w:color="FFFFFF" w:fill="auto"/>
          </w:tcPr>
          <w:p w:rsidR="00B40C21" w:rsidRDefault="00B40C21" w:rsidP="00377220">
            <w:pPr>
              <w:autoSpaceDE w:val="0"/>
              <w:autoSpaceDN w:val="0"/>
              <w:adjustRightInd w:val="0"/>
              <w:jc w:val="center"/>
              <w:rPr>
                <w:rFonts w:ascii="仿宋_GB2312" w:eastAsia="仿宋_GB2312" w:cs="仿宋_GB2312"/>
                <w:b/>
                <w:bCs/>
                <w:color w:val="000000"/>
                <w:kern w:val="0"/>
                <w:sz w:val="24"/>
              </w:rPr>
            </w:pPr>
            <w:r>
              <w:rPr>
                <w:rFonts w:ascii="仿宋_GB2312" w:eastAsia="仿宋_GB2312" w:cs="仿宋_GB2312" w:hint="eastAsia"/>
                <w:b/>
                <w:bCs/>
                <w:color w:val="000000"/>
                <w:kern w:val="0"/>
                <w:sz w:val="24"/>
              </w:rPr>
              <w:t>招聘单位</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B40C21" w:rsidRDefault="00B40C21" w:rsidP="00377220">
            <w:pPr>
              <w:autoSpaceDE w:val="0"/>
              <w:autoSpaceDN w:val="0"/>
              <w:adjustRightInd w:val="0"/>
              <w:jc w:val="center"/>
              <w:rPr>
                <w:rFonts w:ascii="仿宋_GB2312" w:eastAsia="仿宋_GB2312" w:cs="仿宋_GB2312"/>
                <w:b/>
                <w:bCs/>
                <w:color w:val="000000"/>
                <w:kern w:val="0"/>
                <w:sz w:val="24"/>
              </w:rPr>
            </w:pPr>
            <w:r>
              <w:rPr>
                <w:rFonts w:ascii="仿宋_GB2312" w:eastAsia="仿宋_GB2312" w:cs="仿宋_GB2312" w:hint="eastAsia"/>
                <w:b/>
                <w:bCs/>
                <w:color w:val="000000"/>
                <w:kern w:val="0"/>
                <w:sz w:val="24"/>
              </w:rPr>
              <w:t>备注</w:t>
            </w:r>
          </w:p>
        </w:tc>
      </w:tr>
      <w:tr w:rsidR="00B40C21" w:rsidTr="00377220">
        <w:trPr>
          <w:trHeight w:val="1476"/>
          <w:jc w:val="center"/>
        </w:trPr>
        <w:tc>
          <w:tcPr>
            <w:tcW w:w="785"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948"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内部审计</w:t>
            </w:r>
          </w:p>
        </w:tc>
        <w:tc>
          <w:tcPr>
            <w:tcW w:w="926"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6804"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snapToGrid w:val="0"/>
              <w:spacing w:line="2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学历要求：硕士研究生以上学历或大学本科学历的市属国企、行政事业单位正式员工；</w:t>
            </w:r>
          </w:p>
          <w:p w:rsidR="00B40C21" w:rsidRDefault="00B40C21" w:rsidP="00377220">
            <w:pPr>
              <w:autoSpaceDE w:val="0"/>
              <w:autoSpaceDN w:val="0"/>
              <w:adjustRightInd w:val="0"/>
              <w:snapToGrid w:val="0"/>
              <w:spacing w:line="2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专业要求：审计、会计、财务、经济类等相关专业；</w:t>
            </w:r>
          </w:p>
          <w:p w:rsidR="00B40C21" w:rsidRDefault="00B40C21" w:rsidP="00377220">
            <w:pPr>
              <w:autoSpaceDE w:val="0"/>
              <w:autoSpaceDN w:val="0"/>
              <w:adjustRightInd w:val="0"/>
              <w:snapToGrid w:val="0"/>
              <w:spacing w:line="2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工作经验：</w:t>
            </w:r>
            <w:r>
              <w:rPr>
                <w:rFonts w:ascii="仿宋_GB2312" w:eastAsia="仿宋_GB2312" w:cs="仿宋_GB2312"/>
                <w:color w:val="000000"/>
                <w:kern w:val="0"/>
                <w:sz w:val="24"/>
              </w:rPr>
              <w:t>5</w:t>
            </w:r>
            <w:r>
              <w:rPr>
                <w:rFonts w:ascii="仿宋_GB2312" w:eastAsia="仿宋_GB2312" w:cs="仿宋_GB2312" w:hint="eastAsia"/>
                <w:color w:val="000000"/>
                <w:kern w:val="0"/>
                <w:sz w:val="24"/>
              </w:rPr>
              <w:t>年及以上审计工作经验；</w:t>
            </w:r>
          </w:p>
          <w:p w:rsidR="00B40C21" w:rsidRDefault="00B40C21" w:rsidP="00377220">
            <w:pPr>
              <w:autoSpaceDE w:val="0"/>
              <w:autoSpaceDN w:val="0"/>
              <w:adjustRightInd w:val="0"/>
              <w:snapToGrid w:val="0"/>
              <w:spacing w:line="2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年龄要求：</w:t>
            </w:r>
            <w:r>
              <w:rPr>
                <w:rFonts w:ascii="仿宋_GB2312" w:eastAsia="仿宋_GB2312" w:cs="仿宋_GB2312"/>
                <w:color w:val="000000"/>
                <w:kern w:val="0"/>
                <w:sz w:val="24"/>
              </w:rPr>
              <w:t>1980</w:t>
            </w:r>
            <w:r>
              <w:rPr>
                <w:rFonts w:ascii="仿宋_GB2312" w:eastAsia="仿宋_GB2312" w:cs="仿宋_GB2312" w:hint="eastAsia"/>
                <w:color w:val="000000"/>
                <w:kern w:val="0"/>
                <w:sz w:val="24"/>
              </w:rPr>
              <w:t>年</w:t>
            </w:r>
            <w:r>
              <w:rPr>
                <w:rFonts w:ascii="仿宋_GB2312" w:eastAsia="仿宋_GB2312" w:cs="仿宋_GB2312"/>
                <w:color w:val="000000"/>
                <w:kern w:val="0"/>
                <w:sz w:val="24"/>
              </w:rPr>
              <w:t>1</w:t>
            </w:r>
            <w:r>
              <w:rPr>
                <w:rFonts w:ascii="仿宋_GB2312" w:eastAsia="仿宋_GB2312" w:cs="仿宋_GB2312" w:hint="eastAsia"/>
                <w:color w:val="000000"/>
                <w:kern w:val="0"/>
                <w:sz w:val="24"/>
              </w:rPr>
              <w:t>月</w:t>
            </w:r>
            <w:r>
              <w:rPr>
                <w:rFonts w:ascii="仿宋_GB2312" w:eastAsia="仿宋_GB2312" w:cs="仿宋_GB2312"/>
                <w:color w:val="000000"/>
                <w:kern w:val="0"/>
                <w:sz w:val="24"/>
              </w:rPr>
              <w:t>1</w:t>
            </w:r>
            <w:r>
              <w:rPr>
                <w:rFonts w:ascii="仿宋_GB2312" w:eastAsia="仿宋_GB2312" w:cs="仿宋_GB2312" w:hint="eastAsia"/>
                <w:color w:val="000000"/>
                <w:kern w:val="0"/>
                <w:sz w:val="24"/>
              </w:rPr>
              <w:t>日以后出生。</w:t>
            </w:r>
          </w:p>
        </w:tc>
        <w:tc>
          <w:tcPr>
            <w:tcW w:w="1025"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left"/>
              <w:rPr>
                <w:rFonts w:ascii="仿宋_GB2312" w:eastAsia="仿宋_GB2312" w:cs="仿宋_GB2312"/>
                <w:color w:val="000000"/>
                <w:kern w:val="0"/>
                <w:sz w:val="24"/>
              </w:rPr>
            </w:pPr>
            <w:r>
              <w:rPr>
                <w:rFonts w:ascii="仿宋_GB2312" w:eastAsia="仿宋_GB2312" w:cs="仿宋_GB2312" w:hint="eastAsia"/>
                <w:color w:val="000000"/>
                <w:kern w:val="0"/>
                <w:sz w:val="24"/>
              </w:rPr>
              <w:t>人才引进</w:t>
            </w:r>
          </w:p>
        </w:tc>
        <w:tc>
          <w:tcPr>
            <w:tcW w:w="1875"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集团本部</w:t>
            </w:r>
          </w:p>
        </w:tc>
        <w:tc>
          <w:tcPr>
            <w:tcW w:w="1559"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center"/>
              <w:rPr>
                <w:rFonts w:ascii="仿宋_GB2312" w:eastAsia="仿宋_GB2312" w:cs="仿宋_GB2312"/>
                <w:color w:val="000000"/>
                <w:kern w:val="0"/>
                <w:sz w:val="24"/>
              </w:rPr>
            </w:pPr>
          </w:p>
        </w:tc>
      </w:tr>
      <w:tr w:rsidR="00B40C21" w:rsidTr="00377220">
        <w:trPr>
          <w:trHeight w:val="4570"/>
          <w:jc w:val="center"/>
        </w:trPr>
        <w:tc>
          <w:tcPr>
            <w:tcW w:w="785"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2</w:t>
            </w:r>
          </w:p>
        </w:tc>
        <w:tc>
          <w:tcPr>
            <w:tcW w:w="948"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工程项目主管</w:t>
            </w:r>
          </w:p>
        </w:tc>
        <w:tc>
          <w:tcPr>
            <w:tcW w:w="926"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color w:val="000000"/>
                <w:kern w:val="0"/>
                <w:sz w:val="24"/>
              </w:rPr>
              <w:t>1</w:t>
            </w:r>
          </w:p>
        </w:tc>
        <w:tc>
          <w:tcPr>
            <w:tcW w:w="6804"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snapToGrid w:val="0"/>
              <w:spacing w:line="2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学历要求：全日制大学本科及以上；</w:t>
            </w:r>
          </w:p>
          <w:p w:rsidR="00B40C21" w:rsidRDefault="00B40C21" w:rsidP="00377220">
            <w:pPr>
              <w:autoSpaceDE w:val="0"/>
              <w:autoSpaceDN w:val="0"/>
              <w:adjustRightInd w:val="0"/>
              <w:snapToGrid w:val="0"/>
              <w:spacing w:line="2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职称要求：具有水利水电工程相关专业副高级以上职称和水利水电工程专业一级建造师执业资格；</w:t>
            </w:r>
          </w:p>
          <w:p w:rsidR="00B40C21" w:rsidRDefault="00B40C21" w:rsidP="00377220">
            <w:pPr>
              <w:autoSpaceDE w:val="0"/>
              <w:autoSpaceDN w:val="0"/>
              <w:adjustRightInd w:val="0"/>
              <w:snapToGrid w:val="0"/>
              <w:spacing w:line="2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专业要求：水利工程、土木工程相关专业；</w:t>
            </w:r>
          </w:p>
          <w:p w:rsidR="00B40C21" w:rsidRDefault="00B40C21" w:rsidP="00377220">
            <w:pPr>
              <w:autoSpaceDE w:val="0"/>
              <w:autoSpaceDN w:val="0"/>
              <w:adjustRightInd w:val="0"/>
              <w:snapToGrid w:val="0"/>
              <w:spacing w:line="2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工作经验：具有</w:t>
            </w:r>
            <w:r>
              <w:rPr>
                <w:rFonts w:ascii="仿宋_GB2312" w:eastAsia="仿宋_GB2312" w:cs="仿宋_GB2312"/>
                <w:color w:val="000000"/>
                <w:kern w:val="0"/>
                <w:sz w:val="24"/>
              </w:rPr>
              <w:t>5</w:t>
            </w:r>
            <w:r>
              <w:rPr>
                <w:rFonts w:ascii="仿宋_GB2312" w:eastAsia="仿宋_GB2312" w:cs="仿宋_GB2312" w:hint="eastAsia"/>
                <w:color w:val="000000"/>
                <w:kern w:val="0"/>
                <w:sz w:val="24"/>
              </w:rPr>
              <w:t>年以上从事工程施工技术管理工作经历；</w:t>
            </w:r>
          </w:p>
          <w:p w:rsidR="00B40C21" w:rsidRDefault="00B40C21" w:rsidP="00377220">
            <w:pPr>
              <w:autoSpaceDE w:val="0"/>
              <w:autoSpaceDN w:val="0"/>
              <w:adjustRightInd w:val="0"/>
              <w:snapToGrid w:val="0"/>
              <w:spacing w:line="2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岗位能力要求：熟悉水利工程建设管理、工程造价、合约管理等相关专业知识，具备较强的建设管理及成本控制能力，职业素养好，具有较强的沟通协调、统筹管理、文字综合和语言表达能力；</w:t>
            </w:r>
            <w:proofErr w:type="gramStart"/>
            <w:r>
              <w:rPr>
                <w:rFonts w:ascii="仿宋_GB2312" w:eastAsia="仿宋_GB2312" w:cs="仿宋_GB2312" w:hint="eastAsia"/>
                <w:color w:val="000000"/>
                <w:kern w:val="0"/>
                <w:sz w:val="24"/>
              </w:rPr>
              <w:t>需主持</w:t>
            </w:r>
            <w:proofErr w:type="gramEnd"/>
            <w:r>
              <w:rPr>
                <w:rFonts w:ascii="仿宋_GB2312" w:eastAsia="仿宋_GB2312" w:cs="仿宋_GB2312" w:hint="eastAsia"/>
                <w:color w:val="000000"/>
                <w:kern w:val="0"/>
                <w:sz w:val="24"/>
              </w:rPr>
              <w:t>完成过水利水电施工资质二级以上标准要求的工程业绩不少于</w:t>
            </w:r>
            <w:r>
              <w:rPr>
                <w:rFonts w:ascii="仿宋_GB2312" w:eastAsia="仿宋_GB2312" w:cs="仿宋_GB2312"/>
                <w:color w:val="000000"/>
                <w:kern w:val="0"/>
                <w:sz w:val="24"/>
              </w:rPr>
              <w:t>2</w:t>
            </w:r>
            <w:r>
              <w:rPr>
                <w:rFonts w:ascii="仿宋_GB2312" w:eastAsia="仿宋_GB2312" w:cs="仿宋_GB2312" w:hint="eastAsia"/>
                <w:color w:val="000000"/>
                <w:kern w:val="0"/>
                <w:sz w:val="24"/>
              </w:rPr>
              <w:t>项（以中标通知书或合同为准）；</w:t>
            </w:r>
          </w:p>
          <w:p w:rsidR="00B40C21" w:rsidRDefault="00B40C21" w:rsidP="00377220">
            <w:pPr>
              <w:autoSpaceDE w:val="0"/>
              <w:autoSpaceDN w:val="0"/>
              <w:adjustRightInd w:val="0"/>
              <w:snapToGrid w:val="0"/>
              <w:spacing w:line="2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年龄要求：</w:t>
            </w:r>
            <w:r>
              <w:rPr>
                <w:rFonts w:ascii="仿宋_GB2312" w:eastAsia="仿宋_GB2312" w:cs="仿宋_GB2312"/>
                <w:color w:val="000000"/>
                <w:kern w:val="0"/>
                <w:sz w:val="24"/>
              </w:rPr>
              <w:t>1970</w:t>
            </w:r>
            <w:r>
              <w:rPr>
                <w:rFonts w:ascii="仿宋_GB2312" w:eastAsia="仿宋_GB2312" w:cs="仿宋_GB2312" w:hint="eastAsia"/>
                <w:color w:val="000000"/>
                <w:kern w:val="0"/>
                <w:sz w:val="24"/>
              </w:rPr>
              <w:t>年</w:t>
            </w:r>
            <w:r>
              <w:rPr>
                <w:rFonts w:ascii="仿宋_GB2312" w:eastAsia="仿宋_GB2312" w:cs="仿宋_GB2312"/>
                <w:color w:val="000000"/>
                <w:kern w:val="0"/>
                <w:sz w:val="24"/>
              </w:rPr>
              <w:t>1</w:t>
            </w:r>
            <w:r>
              <w:rPr>
                <w:rFonts w:ascii="仿宋_GB2312" w:eastAsia="仿宋_GB2312" w:cs="仿宋_GB2312" w:hint="eastAsia"/>
                <w:color w:val="000000"/>
                <w:kern w:val="0"/>
                <w:sz w:val="24"/>
              </w:rPr>
              <w:t>月</w:t>
            </w:r>
            <w:r>
              <w:rPr>
                <w:rFonts w:ascii="仿宋_GB2312" w:eastAsia="仿宋_GB2312" w:cs="仿宋_GB2312"/>
                <w:color w:val="000000"/>
                <w:kern w:val="0"/>
                <w:sz w:val="24"/>
              </w:rPr>
              <w:t>1</w:t>
            </w:r>
            <w:r>
              <w:rPr>
                <w:rFonts w:ascii="仿宋_GB2312" w:eastAsia="仿宋_GB2312" w:cs="仿宋_GB2312" w:hint="eastAsia"/>
                <w:color w:val="000000"/>
                <w:kern w:val="0"/>
                <w:sz w:val="24"/>
              </w:rPr>
              <w:t>日以后出生。</w:t>
            </w:r>
          </w:p>
        </w:tc>
        <w:tc>
          <w:tcPr>
            <w:tcW w:w="1025"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left"/>
              <w:rPr>
                <w:rFonts w:ascii="仿宋_GB2312" w:eastAsia="仿宋_GB2312" w:cs="仿宋_GB2312"/>
                <w:color w:val="000000"/>
                <w:kern w:val="0"/>
                <w:sz w:val="24"/>
              </w:rPr>
            </w:pPr>
            <w:r>
              <w:rPr>
                <w:rFonts w:ascii="仿宋_GB2312" w:eastAsia="仿宋_GB2312" w:cs="仿宋_GB2312" w:hint="eastAsia"/>
                <w:color w:val="000000"/>
                <w:kern w:val="0"/>
                <w:sz w:val="24"/>
              </w:rPr>
              <w:t>人才引进</w:t>
            </w:r>
          </w:p>
        </w:tc>
        <w:tc>
          <w:tcPr>
            <w:tcW w:w="1875"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市水务投资建设发展有限公司</w:t>
            </w:r>
          </w:p>
        </w:tc>
        <w:tc>
          <w:tcPr>
            <w:tcW w:w="1559" w:type="dxa"/>
            <w:tcBorders>
              <w:top w:val="single" w:sz="6" w:space="0" w:color="auto"/>
              <w:left w:val="single" w:sz="6" w:space="0" w:color="auto"/>
              <w:bottom w:val="single" w:sz="6" w:space="0" w:color="auto"/>
              <w:right w:val="single" w:sz="6" w:space="0" w:color="auto"/>
            </w:tcBorders>
          </w:tcPr>
          <w:p w:rsidR="00B40C21" w:rsidRDefault="00B40C21" w:rsidP="00377220">
            <w:pPr>
              <w:autoSpaceDE w:val="0"/>
              <w:autoSpaceDN w:val="0"/>
              <w:adjustRightInd w:val="0"/>
              <w:jc w:val="center"/>
              <w:rPr>
                <w:rFonts w:ascii="仿宋_GB2312" w:eastAsia="仿宋_GB2312" w:cs="仿宋_GB2312"/>
                <w:color w:val="000000"/>
                <w:kern w:val="0"/>
                <w:sz w:val="24"/>
              </w:rPr>
            </w:pPr>
          </w:p>
        </w:tc>
      </w:tr>
    </w:tbl>
    <w:p w:rsidR="00282DB3" w:rsidRPr="00B40C21" w:rsidRDefault="00282DB3"/>
    <w:sectPr w:rsidR="00282DB3" w:rsidRPr="00B40C21" w:rsidSect="00B40C2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0A" w:rsidRDefault="006C3B0A" w:rsidP="00B40C21">
      <w:r>
        <w:separator/>
      </w:r>
    </w:p>
  </w:endnote>
  <w:endnote w:type="continuationSeparator" w:id="0">
    <w:p w:rsidR="006C3B0A" w:rsidRDefault="006C3B0A" w:rsidP="00B4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0A" w:rsidRDefault="006C3B0A" w:rsidP="00B40C21">
      <w:r>
        <w:separator/>
      </w:r>
    </w:p>
  </w:footnote>
  <w:footnote w:type="continuationSeparator" w:id="0">
    <w:p w:rsidR="006C3B0A" w:rsidRDefault="006C3B0A" w:rsidP="00B40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35"/>
    <w:rsid w:val="00101C35"/>
    <w:rsid w:val="00282DB3"/>
    <w:rsid w:val="006C3B0A"/>
    <w:rsid w:val="00B40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C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0C21"/>
    <w:rPr>
      <w:sz w:val="18"/>
      <w:szCs w:val="18"/>
    </w:rPr>
  </w:style>
  <w:style w:type="paragraph" w:styleId="a4">
    <w:name w:val="footer"/>
    <w:basedOn w:val="a"/>
    <w:link w:val="Char0"/>
    <w:uiPriority w:val="99"/>
    <w:unhideWhenUsed/>
    <w:rsid w:val="00B40C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0C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C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0C21"/>
    <w:rPr>
      <w:sz w:val="18"/>
      <w:szCs w:val="18"/>
    </w:rPr>
  </w:style>
  <w:style w:type="paragraph" w:styleId="a4">
    <w:name w:val="footer"/>
    <w:basedOn w:val="a"/>
    <w:link w:val="Char0"/>
    <w:uiPriority w:val="99"/>
    <w:unhideWhenUsed/>
    <w:rsid w:val="00B40C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0C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ckq</dc:creator>
  <cp:keywords/>
  <dc:description/>
  <cp:lastModifiedBy>ckq</cp:lastModifiedBy>
  <cp:revision>2</cp:revision>
  <dcterms:created xsi:type="dcterms:W3CDTF">2019-12-18T08:31:00Z</dcterms:created>
  <dcterms:modified xsi:type="dcterms:W3CDTF">2019-12-18T08:32:00Z</dcterms:modified>
</cp:coreProperties>
</file>