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hAnsi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0"/>
          <w:szCs w:val="30"/>
        </w:rPr>
        <w:t>附件6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  <w:r>
        <w:rPr>
          <w:rFonts w:hint="eastAsia" w:ascii="黑体" w:eastAsia="黑体" w:hAnsiTheme="minorEastAsia"/>
          <w:b/>
          <w:sz w:val="32"/>
          <w:szCs w:val="32"/>
        </w:rPr>
        <w:t>应聘温州市事业单位（龙头企业）个人信息表</w:t>
      </w:r>
    </w:p>
    <w:p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意向单位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需提交的附件材料：1.身份证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2.二寸免冠电子照片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3.已有的各层次学历学位证书（国（境）外的还需学历学位认证书）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4.大学英语水平等级证书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5.在校期间获得的荣誉和奖励证书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6.发表的论文或取得的科研成果证明</w:t>
      </w:r>
    </w:p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0A4F2BE7"/>
    <w:rsid w:val="44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2019-11-13T02:14:00Z</dcterms:created>
  <dc:creator>So. S</dc:creator>
  <cp:lastModifiedBy>简单点</cp:lastModifiedBy>
  <dcterms:modified xsi:type="dcterms:W3CDTF">2020-01-03T04:46:57Z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