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秦皇岛北戴河新区2019年卫生系统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人员招聘实践技能操作考试内容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简体" w:hAnsi="方正楷体简体" w:eastAsia="方正楷体简体" w:cs="方正楷体简体"/>
          <w:sz w:val="28"/>
          <w:szCs w:val="28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28"/>
          <w:szCs w:val="28"/>
          <w:lang w:eastAsia="zh-CN"/>
        </w:rPr>
        <w:t>（以下为重点考核内容，但不局限于此）</w:t>
      </w:r>
    </w:p>
    <w:tbl>
      <w:tblPr>
        <w:tblStyle w:val="5"/>
        <w:tblW w:w="9480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609"/>
        <w:gridCol w:w="6071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5" w:type="dxa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609" w:type="dxa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0"/>
                <w:szCs w:val="30"/>
              </w:rPr>
              <w:t>考试科目</w:t>
            </w:r>
          </w:p>
        </w:tc>
        <w:tc>
          <w:tcPr>
            <w:tcW w:w="6071" w:type="dxa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0"/>
                <w:szCs w:val="30"/>
              </w:rPr>
              <w:t>考试范围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临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类</w:t>
            </w:r>
            <w:bookmarkStart w:id="0" w:name="_GoBack"/>
            <w:bookmarkEnd w:id="0"/>
          </w:p>
        </w:tc>
        <w:tc>
          <w:tcPr>
            <w:tcW w:w="6071" w:type="dxa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1.徒手心肺复苏。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2.换药术。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3.戴、脱无菌手套。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4.应急止血术。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5.胸腔闭式引流术。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护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类</w:t>
            </w:r>
          </w:p>
        </w:tc>
        <w:tc>
          <w:tcPr>
            <w:tcW w:w="6071" w:type="dxa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肌肉注射术。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静脉注射术。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导尿术。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胃肠减压术。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灌肠术。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类</w:t>
            </w:r>
          </w:p>
        </w:tc>
        <w:tc>
          <w:tcPr>
            <w:tcW w:w="6071" w:type="dxa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1.尿液的常规检验。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2.李凡他实验操作规程。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3.细菌培养的具体方法。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4.交叉配血的具体操作方法。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5.一氧化碳中毒鉴定方法。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4</w:t>
            </w:r>
          </w:p>
        </w:tc>
        <w:tc>
          <w:tcPr>
            <w:tcW w:w="1609" w:type="dxa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像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6071" w:type="dxa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1.X线基本防护措施。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2.X线机常规养护方法。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3.常规DR体表定位标志。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4.DR基本操作技术。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5.用于透视检查的病症。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类</w:t>
            </w:r>
          </w:p>
        </w:tc>
        <w:tc>
          <w:tcPr>
            <w:tcW w:w="6071" w:type="dxa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1.十二经走向交接规律。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2.针灸穴位体表定位标志。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3.拔罐、推拿临床技术操作。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4.中医望、闻、问、切技术操作。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5.中医针灸进针及运针操作方法。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6</w:t>
            </w:r>
          </w:p>
        </w:tc>
        <w:tc>
          <w:tcPr>
            <w:tcW w:w="1609" w:type="dxa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口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腔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类</w:t>
            </w:r>
          </w:p>
        </w:tc>
        <w:tc>
          <w:tcPr>
            <w:tcW w:w="6071" w:type="dxa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1.简单牙拔除。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2.开髓引流术。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3.窝洞制备术。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4.口腔模型制取术。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5.无牙颌模型制取。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25" w:type="dxa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7</w:t>
            </w:r>
          </w:p>
        </w:tc>
        <w:tc>
          <w:tcPr>
            <w:tcW w:w="1609" w:type="dxa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药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类</w:t>
            </w:r>
          </w:p>
        </w:tc>
        <w:tc>
          <w:tcPr>
            <w:tcW w:w="6071" w:type="dxa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1.处方调配核对操作规程。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2.中药饮片调剂操作规程。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3.药品采购与供应操作规程。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4.药品储存与养护操作规程。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5.过期药品的处置方法。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62643"/>
    <w:rsid w:val="000C0D96"/>
    <w:rsid w:val="00196919"/>
    <w:rsid w:val="00443C36"/>
    <w:rsid w:val="004C0608"/>
    <w:rsid w:val="0065581A"/>
    <w:rsid w:val="006E592D"/>
    <w:rsid w:val="008914B3"/>
    <w:rsid w:val="009460A7"/>
    <w:rsid w:val="00C07192"/>
    <w:rsid w:val="00D14951"/>
    <w:rsid w:val="00E51FEE"/>
    <w:rsid w:val="00FC0010"/>
    <w:rsid w:val="11AD68B7"/>
    <w:rsid w:val="1DAF450C"/>
    <w:rsid w:val="21BD532B"/>
    <w:rsid w:val="44107F04"/>
    <w:rsid w:val="56E62643"/>
    <w:rsid w:val="584016C4"/>
    <w:rsid w:val="62025B46"/>
    <w:rsid w:val="66F0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81</Words>
  <Characters>468</Characters>
  <Lines>3</Lines>
  <Paragraphs>1</Paragraphs>
  <TotalTime>48</TotalTime>
  <ScaleCrop>false</ScaleCrop>
  <LinksUpToDate>false</LinksUpToDate>
  <CharactersWithSpaces>548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2019-12-23T07:59:00Z</dcterms:created>
  <dc:creator>艳春</dc:creator>
  <cp:lastModifiedBy>艳春</cp:lastModifiedBy>
  <cp:lastPrinted>2019-12-26T01:07:00Z</cp:lastPrinted>
  <dcterms:modified xsi:type="dcterms:W3CDTF">2019-12-26T01:15:20Z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