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500" w:type="pct"/>
        <w:jc w:val="center"/>
        <w:tblCellSpacing w:w="7" w:type="dxa"/>
        <w:shd w:val="clear"/>
        <w:tblLayout w:type="autofit"/>
        <w:tblCellMar>
          <w:top w:w="15" w:type="dxa"/>
          <w:left w:w="15" w:type="dxa"/>
          <w:bottom w:w="15" w:type="dxa"/>
          <w:right w:w="15" w:type="dxa"/>
        </w:tblCellMar>
      </w:tblPr>
      <w:tblGrid>
        <w:gridCol w:w="8364"/>
      </w:tblGrid>
      <w:tr>
        <w:tblPrEx>
          <w:shd w:val="clear"/>
        </w:tblPrEx>
        <w:trPr>
          <w:tblCellSpacing w:w="7" w:type="dxa"/>
          <w:jc w:val="center"/>
        </w:trPr>
        <w:tc>
          <w:tcPr>
            <w:tcW w:w="0" w:type="auto"/>
            <w:shd w:val="clear"/>
            <w:tcMar>
              <w:top w:w="60" w:type="dxa"/>
            </w:tcMar>
            <w:vAlign w:val="center"/>
          </w:tcPr>
          <w:p>
            <w:pPr>
              <w:keepNext w:val="0"/>
              <w:keepLines w:val="0"/>
              <w:widowControl/>
              <w:suppressLineNumbers w:val="0"/>
              <w:spacing w:after="180" w:afterAutospacing="0" w:line="216" w:lineRule="atLeast"/>
              <w:ind w:left="0" w:firstLine="0"/>
              <w:jc w:val="center"/>
              <w:rPr>
                <w:rFonts w:ascii="����" w:hAnsi="����" w:eastAsia="����" w:cs="����"/>
                <w:caps w:val="0"/>
                <w:color w:val="3F3F3F"/>
                <w:spacing w:val="0"/>
                <w:sz w:val="18"/>
                <w:szCs w:val="18"/>
              </w:rPr>
            </w:pPr>
            <w:r>
              <w:rPr>
                <w:rFonts w:hint="default" w:ascii="����" w:hAnsi="����" w:eastAsia="����" w:cs="����"/>
                <w:b/>
                <w:caps w:val="0"/>
                <w:color w:val="3F3F3F"/>
                <w:spacing w:val="0"/>
                <w:kern w:val="0"/>
                <w:sz w:val="30"/>
                <w:szCs w:val="30"/>
                <w:lang w:val="en-US" w:eastAsia="zh-CN" w:bidi="ar"/>
              </w:rPr>
              <w:t>2019年下半年部分事业单位公开招聘工作人员拟进入面试环节递补人员名单公布 </w:t>
            </w:r>
          </w:p>
          <w:p>
            <w:pPr>
              <w:keepNext w:val="0"/>
              <w:keepLines w:val="0"/>
              <w:widowControl/>
              <w:suppressLineNumbers w:val="0"/>
              <w:spacing w:line="216" w:lineRule="atLeast"/>
              <w:jc w:val="center"/>
              <w:rPr>
                <w:color w:val="C0C0C0"/>
              </w:rPr>
            </w:pPr>
            <w:r>
              <w:rPr>
                <w:rFonts w:ascii="����" w:hAnsi="����" w:eastAsia="����" w:cs="����"/>
                <w:caps w:val="0"/>
                <w:color w:val="3F3F3F"/>
                <w:spacing w:val="0"/>
                <w:sz w:val="18"/>
                <w:szCs w:val="18"/>
              </w:rPr>
              <w:pict>
                <v:rect id="_x0000_i1026" o:spt="1" style="height:0.75pt;width:390.35pt;" fillcolor="#C0C0C0" filled="t" stroked="f" coordsize="21600,21600" o:hr="t" o:hrstd="t" o:hrnoshade="t" o:hralign="center">
                  <v:path/>
                  <v:fill on="t" focussize="0,0"/>
                  <v:stroke on="f"/>
                  <v:imagedata o:title=""/>
                  <o:lock v:ext="edit"/>
                  <w10:wrap type="none"/>
                  <w10:anchorlock/>
                </v:rect>
              </w:pict>
            </w:r>
          </w:p>
          <w:p>
            <w:pPr>
              <w:keepNext w:val="0"/>
              <w:keepLines w:val="0"/>
              <w:widowControl/>
              <w:suppressLineNumbers w:val="0"/>
              <w:jc w:val="left"/>
            </w:pPr>
            <w:r>
              <w:rPr>
                <w:rFonts w:hint="default" w:ascii="����" w:hAnsi="����" w:eastAsia="����" w:cs="����"/>
                <w:caps w:val="0"/>
                <w:color w:val="888888"/>
                <w:spacing w:val="0"/>
                <w:kern w:val="0"/>
                <w:sz w:val="18"/>
                <w:szCs w:val="18"/>
                <w:lang w:val="en-US" w:eastAsia="zh-CN" w:bidi="ar"/>
              </w:rPr>
              <w:t>【信息时间： 2019/12/24   阅读次数： 137 】</w:t>
            </w:r>
            <w:r>
              <w:rPr>
                <w:rFonts w:hint="default" w:ascii="����" w:hAnsi="����" w:eastAsia="����" w:cs="����"/>
                <w:caps w:val="0"/>
                <w:color w:val="000000"/>
                <w:spacing w:val="0"/>
                <w:kern w:val="0"/>
                <w:sz w:val="18"/>
                <w:szCs w:val="18"/>
                <w:u w:val="none"/>
                <w:lang w:val="en-US" w:eastAsia="zh-CN" w:bidi="ar"/>
              </w:rPr>
              <w:fldChar w:fldCharType="begin"/>
            </w:r>
            <w:r>
              <w:rPr>
                <w:rFonts w:hint="default" w:ascii="����" w:hAnsi="����" w:eastAsia="����" w:cs="����"/>
                <w:caps w:val="0"/>
                <w:color w:val="000000"/>
                <w:spacing w:val="0"/>
                <w:kern w:val="0"/>
                <w:sz w:val="18"/>
                <w:szCs w:val="18"/>
                <w:u w:val="none"/>
                <w:lang w:val="en-US" w:eastAsia="zh-CN" w:bidi="ar"/>
              </w:rPr>
              <w:instrText xml:space="preserve"> HYPERLINK "http://syrs.sheyang.gov.cn/syrs/zpgg/20191224/javascript:void(0)" </w:instrText>
            </w:r>
            <w:r>
              <w:rPr>
                <w:rFonts w:hint="default" w:ascii="����" w:hAnsi="����" w:eastAsia="����" w:cs="����"/>
                <w:caps w:val="0"/>
                <w:color w:val="000000"/>
                <w:spacing w:val="0"/>
                <w:kern w:val="0"/>
                <w:sz w:val="18"/>
                <w:szCs w:val="18"/>
                <w:u w:val="none"/>
                <w:lang w:val="en-US" w:eastAsia="zh-CN" w:bidi="ar"/>
              </w:rPr>
              <w:fldChar w:fldCharType="separate"/>
            </w:r>
            <w:r>
              <w:rPr>
                <w:rStyle w:val="5"/>
                <w:rFonts w:hint="default" w:ascii="����" w:hAnsi="����" w:eastAsia="����" w:cs="����"/>
                <w:caps w:val="0"/>
                <w:color w:val="000000"/>
                <w:spacing w:val="0"/>
                <w:sz w:val="18"/>
                <w:szCs w:val="18"/>
                <w:u w:val="none"/>
              </w:rPr>
              <w:t>【我要打印】</w:t>
            </w:r>
            <w:r>
              <w:rPr>
                <w:rFonts w:hint="default" w:ascii="����" w:hAnsi="����" w:eastAsia="����" w:cs="����"/>
                <w:caps w:val="0"/>
                <w:color w:val="000000"/>
                <w:spacing w:val="0"/>
                <w:kern w:val="0"/>
                <w:sz w:val="18"/>
                <w:szCs w:val="18"/>
                <w:u w:val="none"/>
                <w:lang w:val="en-US" w:eastAsia="zh-CN" w:bidi="ar"/>
              </w:rPr>
              <w:fldChar w:fldCharType="end"/>
            </w:r>
            <w:r>
              <w:rPr>
                <w:rFonts w:hint="default" w:ascii="����" w:hAnsi="����" w:eastAsia="����" w:cs="����"/>
                <w:caps w:val="0"/>
                <w:color w:val="000000"/>
                <w:spacing w:val="0"/>
                <w:kern w:val="0"/>
                <w:sz w:val="18"/>
                <w:szCs w:val="18"/>
                <w:u w:val="none"/>
                <w:lang w:val="en-US" w:eastAsia="zh-CN" w:bidi="ar"/>
              </w:rPr>
              <w:fldChar w:fldCharType="begin"/>
            </w:r>
            <w:r>
              <w:rPr>
                <w:rFonts w:hint="default" w:ascii="����" w:hAnsi="����" w:eastAsia="����" w:cs="����"/>
                <w:caps w:val="0"/>
                <w:color w:val="000000"/>
                <w:spacing w:val="0"/>
                <w:kern w:val="0"/>
                <w:sz w:val="18"/>
                <w:szCs w:val="18"/>
                <w:u w:val="none"/>
                <w:lang w:val="en-US" w:eastAsia="zh-CN" w:bidi="ar"/>
              </w:rPr>
              <w:instrText xml:space="preserve"> HYPERLINK "http://syrs.sheyang.gov.cn/syrs/zpgg/20191224/javascript:window.close()" </w:instrText>
            </w:r>
            <w:r>
              <w:rPr>
                <w:rFonts w:hint="default" w:ascii="����" w:hAnsi="����" w:eastAsia="����" w:cs="����"/>
                <w:caps w:val="0"/>
                <w:color w:val="000000"/>
                <w:spacing w:val="0"/>
                <w:kern w:val="0"/>
                <w:sz w:val="18"/>
                <w:szCs w:val="18"/>
                <w:u w:val="none"/>
                <w:lang w:val="en-US" w:eastAsia="zh-CN" w:bidi="ar"/>
              </w:rPr>
              <w:fldChar w:fldCharType="separate"/>
            </w:r>
            <w:r>
              <w:rPr>
                <w:rStyle w:val="5"/>
                <w:rFonts w:hint="default" w:ascii="����" w:hAnsi="����" w:eastAsia="����" w:cs="����"/>
                <w:caps w:val="0"/>
                <w:color w:val="000000"/>
                <w:spacing w:val="0"/>
                <w:sz w:val="18"/>
                <w:szCs w:val="18"/>
                <w:u w:val="none"/>
              </w:rPr>
              <w:t>【关闭】</w:t>
            </w:r>
            <w:r>
              <w:rPr>
                <w:rFonts w:hint="default" w:ascii="����" w:hAnsi="����" w:eastAsia="����" w:cs="����"/>
                <w:caps w:val="0"/>
                <w:color w:val="000000"/>
                <w:spacing w:val="0"/>
                <w:kern w:val="0"/>
                <w:sz w:val="18"/>
                <w:szCs w:val="18"/>
                <w:u w:val="none"/>
                <w:lang w:val="en-US" w:eastAsia="zh-CN" w:bidi="ar"/>
              </w:rPr>
              <w:fldChar w:fldCharType="end"/>
            </w:r>
          </w:p>
        </w:tc>
      </w:tr>
      <w:tr>
        <w:tblPrEx>
          <w:tblCellMar>
            <w:top w:w="15" w:type="dxa"/>
            <w:left w:w="15" w:type="dxa"/>
            <w:bottom w:w="15" w:type="dxa"/>
            <w:right w:w="15" w:type="dxa"/>
          </w:tblCellMar>
        </w:tblPrEx>
        <w:trPr>
          <w:trHeight w:val="121" w:hRule="atLeast"/>
          <w:tblCellSpacing w:w="7" w:type="dxa"/>
          <w:jc w:val="center"/>
        </w:trPr>
        <w:tc>
          <w:tcPr>
            <w:tcW w:w="0" w:type="auto"/>
            <w:shd w:val="clear"/>
            <w:vAlign w:val="center"/>
          </w:tcPr>
          <w:p>
            <w:pPr>
              <w:rPr>
                <w:rFonts w:hint="default" w:ascii="����" w:hAnsi="����" w:eastAsia="����" w:cs="����"/>
                <w:caps w:val="0"/>
                <w:color w:val="3F3F3F"/>
                <w:spacing w:val="0"/>
                <w:sz w:val="18"/>
                <w:szCs w:val="18"/>
              </w:rPr>
            </w:pPr>
          </w:p>
        </w:tc>
      </w:tr>
      <w:tr>
        <w:tblPrEx>
          <w:tblCellMar>
            <w:top w:w="15" w:type="dxa"/>
            <w:left w:w="15" w:type="dxa"/>
            <w:bottom w:w="15" w:type="dxa"/>
            <w:right w:w="15" w:type="dxa"/>
          </w:tblCellMar>
        </w:tblPrEx>
        <w:trPr>
          <w:trHeight w:val="121" w:hRule="atLeast"/>
          <w:tblCellSpacing w:w="7" w:type="dxa"/>
          <w:jc w:val="center"/>
        </w:trPr>
        <w:tc>
          <w:tcPr>
            <w:tcW w:w="0" w:type="auto"/>
            <w:shd w:val="clear"/>
            <w:vAlign w:val="top"/>
          </w:tcPr>
          <w:tbl>
            <w:tblPr>
              <w:tblW w:w="13476"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87"/>
              <w:gridCol w:w="3330"/>
              <w:gridCol w:w="996"/>
              <w:gridCol w:w="911"/>
              <w:gridCol w:w="899"/>
              <w:gridCol w:w="996"/>
              <w:gridCol w:w="875"/>
              <w:gridCol w:w="1252"/>
              <w:gridCol w:w="936"/>
              <w:gridCol w:w="1021"/>
              <w:gridCol w:w="13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86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line="216" w:lineRule="atLeas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328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line="216" w:lineRule="atLeas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单位名称</w:t>
                  </w:r>
                </w:p>
              </w:tc>
              <w:tc>
                <w:tcPr>
                  <w:tcW w:w="97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line="216" w:lineRule="atLeas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岗位类别</w:t>
                  </w:r>
                </w:p>
              </w:tc>
              <w:tc>
                <w:tcPr>
                  <w:tcW w:w="90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line="216" w:lineRule="atLeas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岗位代码</w:t>
                  </w:r>
                </w:p>
              </w:tc>
              <w:tc>
                <w:tcPr>
                  <w:tcW w:w="88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16" w:lineRule="atLeas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岗位名称</w:t>
                  </w:r>
                </w:p>
              </w:tc>
              <w:tc>
                <w:tcPr>
                  <w:tcW w:w="9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16" w:lineRule="atLeas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招聘</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计划数</w:t>
                  </w:r>
                </w:p>
              </w:tc>
              <w:tc>
                <w:tcPr>
                  <w:tcW w:w="85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line="216" w:lineRule="atLeas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姓名</w:t>
                  </w:r>
                </w:p>
              </w:tc>
              <w:tc>
                <w:tcPr>
                  <w:tcW w:w="123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line="216" w:lineRule="atLeas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准考证号</w:t>
                  </w:r>
                </w:p>
              </w:tc>
              <w:tc>
                <w:tcPr>
                  <w:tcW w:w="92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line="216" w:lineRule="atLeas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笔试成绩</w:t>
                  </w:r>
                </w:p>
              </w:tc>
              <w:tc>
                <w:tcPr>
                  <w:tcW w:w="99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line="216" w:lineRule="atLeas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排名</w:t>
                  </w:r>
                </w:p>
              </w:tc>
              <w:tc>
                <w:tcPr>
                  <w:tcW w:w="133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line="216" w:lineRule="atLeas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86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line="216" w:lineRule="atLeas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28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16" w:lineRule="atLeas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射阳港经济开发区安全生产监督管理站</w:t>
                  </w:r>
                </w:p>
              </w:tc>
              <w:tc>
                <w:tcPr>
                  <w:tcW w:w="984"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16" w:lineRule="atLeas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专技岗位</w:t>
                  </w:r>
                </w:p>
              </w:tc>
              <w:tc>
                <w:tcPr>
                  <w:tcW w:w="900"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line="216" w:lineRule="atLeas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88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16" w:lineRule="atLeas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安全员</w:t>
                  </w:r>
                </w:p>
              </w:tc>
              <w:tc>
                <w:tcPr>
                  <w:tcW w:w="984"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line="216" w:lineRule="atLeas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6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line="216" w:lineRule="atLeas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夏文安</w:t>
                  </w:r>
                </w:p>
              </w:tc>
              <w:tc>
                <w:tcPr>
                  <w:tcW w:w="123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line="216" w:lineRule="atLeas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2019120606</w:t>
                  </w:r>
                </w:p>
              </w:tc>
              <w:tc>
                <w:tcPr>
                  <w:tcW w:w="92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line="216" w:lineRule="atLeas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100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line="216" w:lineRule="atLeas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5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line="216" w:lineRule="atLeas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个人放弃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87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line="216" w:lineRule="atLeas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28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98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color w:val="000000"/>
                      <w:sz w:val="22"/>
                      <w:szCs w:val="22"/>
                      <w:u w:val="none"/>
                    </w:rPr>
                  </w:pPr>
                </w:p>
              </w:tc>
              <w:tc>
                <w:tcPr>
                  <w:tcW w:w="88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98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86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line="216" w:lineRule="atLeas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王晓龙</w:t>
                  </w:r>
                </w:p>
              </w:tc>
              <w:tc>
                <w:tcPr>
                  <w:tcW w:w="123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line="216" w:lineRule="atLeas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2019120820</w:t>
                  </w:r>
                </w:p>
              </w:tc>
              <w:tc>
                <w:tcPr>
                  <w:tcW w:w="92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line="216" w:lineRule="atLeas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00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line="216" w:lineRule="atLeas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356"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line="216" w:lineRule="atLeas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依次递补</w:t>
                  </w:r>
                </w:p>
              </w:tc>
            </w:tr>
          </w:tbl>
          <w:p>
            <w:pPr>
              <w:spacing w:line="216" w:lineRule="atLeast"/>
              <w:jc w:val="center"/>
              <w:textAlignment w:val="center"/>
              <w:rPr>
                <w:rFonts w:hint="default" w:ascii="����" w:hAnsi="����" w:eastAsia="����" w:cs="����"/>
                <w:caps w:val="0"/>
                <w:color w:val="000000"/>
                <w:spacing w:val="0"/>
                <w:sz w:val="16"/>
                <w:szCs w:val="16"/>
              </w:rPr>
            </w:pPr>
          </w:p>
        </w:tc>
      </w:tr>
    </w:tbl>
    <w:p>
      <w:pPr>
        <w:keepNext w:val="0"/>
        <w:keepLines w:val="0"/>
        <w:widowControl/>
        <w:suppressLineNumbers w:val="0"/>
        <w:jc w:val="left"/>
      </w:pPr>
      <w:bookmarkStart w:id="0" w:name="_GoBack"/>
      <w:bookmarkEnd w:id="0"/>
    </w:p>
    <w:p>
      <w:pPr>
        <w:keepNext w:val="0"/>
        <w:keepLines w:val="0"/>
        <w:widowControl/>
        <w:suppressLineNumbers w:val="0"/>
        <w:jc w:val="left"/>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273040"/>
    <w:rsid w:val="5ABC7A4D"/>
    <w:rsid w:val="5CD41912"/>
    <w:rsid w:val="6C39693F"/>
    <w:rsid w:val="79E51669"/>
    <w:rsid w:val="7C273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heme="minorBidi"/>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2019-12-10T01:43:00Z</dcterms:created>
  <dc:creator>文印室郑裕祺</dc:creator>
  <cp:lastModifiedBy>国超科技</cp:lastModifiedBy>
  <dcterms:modified xsi:type="dcterms:W3CDTF">2019-12-24T03:58:40Z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