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24" w:lineRule="atLeast"/>
        <w:ind w:left="0" w:firstLine="420"/>
      </w:pPr>
      <w:r>
        <w:rPr>
          <w:rFonts w:hint="eastAsia" w:ascii="宋体" w:hAnsi="宋体" w:eastAsia="宋体" w:cs="宋体"/>
          <w:b w:val="0"/>
          <w:color w:val="000000"/>
          <w:sz w:val="19"/>
          <w:szCs w:val="19"/>
          <w:u w:val="none"/>
        </w:rPr>
        <w:t>招聘人数及要求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6"/>
        <w:gridCol w:w="1020"/>
        <w:gridCol w:w="576"/>
        <w:gridCol w:w="576"/>
        <w:gridCol w:w="576"/>
        <w:gridCol w:w="1248"/>
        <w:gridCol w:w="1380"/>
        <w:gridCol w:w="206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岗位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代码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岗位名称</w:t>
            </w:r>
          </w:p>
        </w:tc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招聘人数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别</w:t>
            </w:r>
          </w:p>
        </w:tc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业</w:t>
            </w:r>
          </w:p>
        </w:tc>
        <w:tc>
          <w:tcPr>
            <w:tcW w:w="12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学历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年龄</w:t>
            </w:r>
          </w:p>
        </w:tc>
        <w:tc>
          <w:tcPr>
            <w:tcW w:w="2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其他条件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001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社区工作者</w:t>
            </w:r>
          </w:p>
        </w:tc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28人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限</w:t>
            </w:r>
          </w:p>
        </w:tc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限</w:t>
            </w:r>
          </w:p>
        </w:tc>
        <w:tc>
          <w:tcPr>
            <w:tcW w:w="12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国家认可的大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专及以上学历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40周岁内（1979年12月20日以后出生）</w:t>
            </w:r>
          </w:p>
        </w:tc>
        <w:tc>
          <w:tcPr>
            <w:tcW w:w="2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取得初级《社会工作资格证书》的报考者，笔试总分加5分；取得中级《社会工作资格证书》的报考者，笔试总分加10分。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002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社区工作者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(太平镇)</w:t>
            </w:r>
          </w:p>
        </w:tc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2人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限</w:t>
            </w:r>
          </w:p>
        </w:tc>
        <w:tc>
          <w:tcPr>
            <w:tcW w:w="4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限</w:t>
            </w:r>
          </w:p>
        </w:tc>
        <w:tc>
          <w:tcPr>
            <w:tcW w:w="12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国家认可的大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专及以上学历</w:t>
            </w:r>
          </w:p>
        </w:tc>
        <w:tc>
          <w:tcPr>
            <w:tcW w:w="1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40周岁内（1979年12月20日以后出生）</w:t>
            </w:r>
          </w:p>
        </w:tc>
        <w:tc>
          <w:tcPr>
            <w:tcW w:w="2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取得初级《社会工作资格证书》的报考者，笔试总分加5分；取得中级《社会工作资格证书》的报考者，笔试总分加10分。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合 计</w:t>
            </w:r>
          </w:p>
        </w:tc>
        <w:tc>
          <w:tcPr>
            <w:tcW w:w="5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18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</w:rPr>
              <w:t>30人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A6485"/>
    <w:rsid w:val="032712E2"/>
    <w:rsid w:val="281A1A53"/>
    <w:rsid w:val="2ACA6485"/>
    <w:rsid w:val="40B176F2"/>
    <w:rsid w:val="5953136E"/>
    <w:rsid w:val="5D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uiPriority w:val="0"/>
  </w:style>
  <w:style w:type="character" w:styleId="11">
    <w:name w:val="HTML Variable"/>
    <w:basedOn w:val="7"/>
    <w:uiPriority w:val="0"/>
  </w:style>
  <w:style w:type="character" w:styleId="12">
    <w:name w:val="Hyperlink"/>
    <w:basedOn w:val="7"/>
    <w:qFormat/>
    <w:uiPriority w:val="0"/>
    <w:rPr>
      <w:color w:val="0000FF"/>
      <w:u w:val="single"/>
    </w:rPr>
  </w:style>
  <w:style w:type="character" w:styleId="13">
    <w:name w:val="HTML Code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7"/>
    <w:uiPriority w:val="0"/>
  </w:style>
  <w:style w:type="character" w:styleId="15">
    <w:name w:val="HTML Keyboard"/>
    <w:basedOn w:val="7"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7"/>
    <w:uiPriority w:val="0"/>
    <w:rPr>
      <w:rFonts w:hint="default" w:ascii="Courier New" w:hAnsi="Courier New" w:eastAsia="Courier New" w:cs="Courier New"/>
    </w:rPr>
  </w:style>
  <w:style w:type="character" w:customStyle="1" w:styleId="17">
    <w:name w:val="ml2csping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2019-12-23T08:36:00Z</dcterms:created>
  <dc:creator>PC</dc:creator>
  <cp:lastModifiedBy>国超科技</cp:lastModifiedBy>
  <dcterms:modified xsi:type="dcterms:W3CDTF">2019-12-23T09:53:03Z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