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47"/>
        <w:gridCol w:w="1420"/>
        <w:gridCol w:w="920"/>
        <w:gridCol w:w="750"/>
        <w:gridCol w:w="1095"/>
        <w:gridCol w:w="1373"/>
        <w:gridCol w:w="517"/>
        <w:gridCol w:w="840"/>
        <w:gridCol w:w="671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606F8"/>
                <w:kern w:val="0"/>
                <w:sz w:val="40"/>
                <w:szCs w:val="40"/>
                <w:u w:val="none"/>
                <w:lang w:val="en-US" w:eastAsia="zh-CN"/>
              </w:rPr>
              <w:t>晋中市委宣传部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2019年公开招聘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事业单位工作人员拟聘用人员名单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招聘专业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毕业学校及专业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学历学位   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综合成绩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晋中市精神文明创建指导中心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管理1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哲学、政治学与马克思主义理论类、汉语言与文秘类、新闻传播类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王光宇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1990.05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吕梁学院汉语言文学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学士学位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晋中市精神文明创建指导中心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管理2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哲学、政治学与马克思主义理论类、汉语言与文秘类、新闻传播类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段慧芳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1992.03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南京邮电大学广告学(网络传播）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学士学位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82.78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E645338"/>
    <w:rsid w:val="10E75500"/>
    <w:rsid w:val="27A30931"/>
    <w:rsid w:val="2B9F4055"/>
    <w:rsid w:val="33BE6970"/>
    <w:rsid w:val="3C5A56F4"/>
    <w:rsid w:val="3F143F57"/>
    <w:rsid w:val="3F991FB6"/>
    <w:rsid w:val="404A3387"/>
    <w:rsid w:val="49866265"/>
    <w:rsid w:val="4BED4455"/>
    <w:rsid w:val="515231FA"/>
    <w:rsid w:val="5E6B69F6"/>
    <w:rsid w:val="611261C0"/>
    <w:rsid w:val="7CDE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宋体" w:hAnsi="宋体" w:eastAsia="仿宋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ascii="宋体" w:hAnsi="宋体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芐殇</cp:lastModifiedBy>
  <dcterms:modified xsi:type="dcterms:W3CDTF">2019-12-16T07:47:40Z</dcterms:modified>
  <dc:title>晋中市委宣传部2019年公开招聘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