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460" w:lineRule="exact"/>
        <w:jc w:val="center"/>
        <w:rPr>
          <w:rFonts w:ascii="方正小标宋_GBK" w:hAnsi="黑体" w:eastAsia="方正小标宋_GBK"/>
          <w:sz w:val="32"/>
          <w:szCs w:val="32"/>
        </w:rPr>
      </w:pPr>
      <w:r>
        <w:rPr>
          <w:rFonts w:hint="eastAsia" w:ascii="方正小标宋_GBK" w:hAnsi="黑体" w:eastAsia="方正小标宋_GBK"/>
          <w:sz w:val="32"/>
          <w:szCs w:val="32"/>
        </w:rPr>
        <w:t>南岸区面向服务期满大学生村官公开招聘</w:t>
      </w:r>
    </w:p>
    <w:p>
      <w:pPr>
        <w:pStyle w:val="5"/>
        <w:shd w:val="clear" w:color="auto" w:fill="FFFFFF"/>
        <w:spacing w:before="0" w:beforeAutospacing="0" w:after="0" w:afterAutospacing="0" w:line="460" w:lineRule="exact"/>
        <w:jc w:val="center"/>
        <w:rPr>
          <w:rFonts w:ascii="方正小标宋_GBK" w:hAnsi="仿宋" w:eastAsia="方正小标宋_GBK"/>
        </w:rPr>
      </w:pPr>
      <w:r>
        <w:rPr>
          <w:rFonts w:hint="eastAsia" w:ascii="方正小标宋_GBK" w:hAnsi="黑体" w:eastAsia="方正小标宋_GBK"/>
          <w:sz w:val="32"/>
          <w:szCs w:val="32"/>
        </w:rPr>
        <w:t>事业单位工作人员笔试成绩公示</w:t>
      </w:r>
    </w:p>
    <w:p>
      <w:pPr>
        <w:pStyle w:val="5"/>
        <w:shd w:val="clear" w:color="auto" w:fill="FFFFFF"/>
        <w:spacing w:before="0" w:beforeAutospacing="0" w:after="0" w:afterAutospacing="0" w:line="450" w:lineRule="atLeast"/>
        <w:ind w:firstLine="480"/>
        <w:rPr>
          <w:rFonts w:ascii="仿宋" w:hAnsi="仿宋" w:eastAsia="仿宋"/>
        </w:rPr>
      </w:pPr>
    </w:p>
    <w:p>
      <w:pPr>
        <w:pStyle w:val="5"/>
        <w:shd w:val="clear" w:color="auto" w:fill="FFFFFF"/>
        <w:spacing w:before="0" w:beforeAutospacing="0" w:after="0" w:afterAutospacing="0" w:line="450" w:lineRule="atLeast"/>
        <w:ind w:firstLine="480"/>
        <w:rPr>
          <w:rFonts w:ascii="仿宋" w:hAnsi="仿宋" w:eastAsia="仿宋"/>
        </w:rPr>
      </w:pPr>
      <w:r>
        <w:rPr>
          <w:rFonts w:hint="eastAsia" w:ascii="仿宋" w:hAnsi="仿宋" w:eastAsia="仿宋"/>
        </w:rPr>
        <w:t>按照《重庆市事业单位公开招聘人员实施办法》(渝人发〔2006〕44号)和《南岸区面向服务期满大学生村官公开招聘事业单位工作人员简章》要求，现将笔试成绩（详见附件）予以公示。</w:t>
      </w:r>
    </w:p>
    <w:p>
      <w:pPr>
        <w:pStyle w:val="5"/>
        <w:shd w:val="clear" w:color="auto" w:fill="FFFFFF"/>
        <w:spacing w:before="0" w:beforeAutospacing="0" w:after="0" w:afterAutospacing="0" w:line="450" w:lineRule="atLeast"/>
        <w:ind w:firstLine="480"/>
        <w:rPr>
          <w:rFonts w:ascii="黑体" w:hAnsi="黑体" w:eastAsia="黑体"/>
        </w:rPr>
      </w:pPr>
      <w:r>
        <w:rPr>
          <w:rFonts w:hint="eastAsia" w:ascii="黑体" w:hAnsi="黑体" w:eastAsia="黑体"/>
        </w:rPr>
        <w:t>一、受理地点及电话</w:t>
      </w:r>
    </w:p>
    <w:p>
      <w:pPr>
        <w:pStyle w:val="5"/>
        <w:shd w:val="clear" w:color="auto" w:fill="FFFFFF"/>
        <w:spacing w:before="0" w:beforeAutospacing="0" w:after="0" w:afterAutospacing="0" w:line="450" w:lineRule="atLeast"/>
        <w:ind w:firstLine="480"/>
        <w:rPr>
          <w:rFonts w:ascii="仿宋" w:hAnsi="仿宋" w:eastAsia="仿宋"/>
        </w:rPr>
      </w:pPr>
      <w:r>
        <w:rPr>
          <w:rFonts w:hint="eastAsia" w:ascii="仿宋" w:hAnsi="仿宋" w:eastAsia="仿宋"/>
        </w:rPr>
        <w:t>地点：重庆市南岸区人力资源和社会保障局办公室</w:t>
      </w:r>
    </w:p>
    <w:p>
      <w:pPr>
        <w:pStyle w:val="5"/>
        <w:shd w:val="clear" w:color="auto" w:fill="FFFFFF"/>
        <w:spacing w:before="0" w:beforeAutospacing="0" w:after="0" w:afterAutospacing="0" w:line="450" w:lineRule="atLeast"/>
        <w:ind w:firstLine="480"/>
        <w:rPr>
          <w:rFonts w:ascii="仿宋" w:hAnsi="仿宋" w:eastAsia="仿宋"/>
        </w:rPr>
      </w:pPr>
      <w:r>
        <w:rPr>
          <w:rFonts w:hint="eastAsia" w:ascii="仿宋" w:hAnsi="仿宋" w:eastAsia="仿宋"/>
        </w:rPr>
        <w:t>通讯地址：重庆市南岸区茶园广福大道12号行政服务B区1号楼12楼1202室</w:t>
      </w:r>
    </w:p>
    <w:p>
      <w:pPr>
        <w:pStyle w:val="5"/>
        <w:shd w:val="clear" w:color="auto" w:fill="FFFFFF"/>
        <w:spacing w:before="0" w:beforeAutospacing="0" w:after="0" w:afterAutospacing="0" w:line="450" w:lineRule="atLeast"/>
        <w:ind w:firstLine="480" w:firstLineChars="200"/>
        <w:rPr>
          <w:rFonts w:ascii="仿宋" w:hAnsi="仿宋" w:eastAsia="仿宋"/>
        </w:rPr>
      </w:pPr>
      <w:r>
        <w:rPr>
          <w:rFonts w:hint="eastAsia" w:ascii="仿宋" w:hAnsi="仿宋" w:eastAsia="仿宋"/>
        </w:rPr>
        <w:t>邮编：</w:t>
      </w:r>
      <w:r>
        <w:rPr>
          <w:rFonts w:hint="eastAsia" w:ascii="仿宋_GB2312" w:hAnsi="Verdana" w:eastAsia="仿宋_GB2312"/>
          <w:color w:val="000000"/>
        </w:rPr>
        <w:t>401336</w:t>
      </w:r>
    </w:p>
    <w:p>
      <w:pPr>
        <w:pStyle w:val="5"/>
        <w:shd w:val="clear" w:color="auto" w:fill="FFFFFF"/>
        <w:spacing w:before="0" w:beforeAutospacing="0" w:after="0" w:afterAutospacing="0" w:line="450" w:lineRule="atLeast"/>
        <w:ind w:firstLine="480"/>
        <w:rPr>
          <w:rFonts w:ascii="仿宋" w:hAnsi="仿宋" w:eastAsia="仿宋"/>
        </w:rPr>
      </w:pPr>
      <w:r>
        <w:rPr>
          <w:rFonts w:hint="eastAsia" w:ascii="仿宋" w:hAnsi="仿宋" w:eastAsia="仿宋"/>
        </w:rPr>
        <w:t>电话：62988552</w:t>
      </w:r>
    </w:p>
    <w:p>
      <w:pPr>
        <w:pStyle w:val="5"/>
        <w:shd w:val="clear" w:color="auto" w:fill="FFFFFF"/>
        <w:spacing w:before="0" w:beforeAutospacing="0" w:after="0" w:afterAutospacing="0" w:line="450" w:lineRule="atLeast"/>
        <w:ind w:firstLine="480"/>
        <w:rPr>
          <w:rFonts w:ascii="黑体" w:hAnsi="黑体" w:eastAsia="黑体"/>
        </w:rPr>
      </w:pPr>
      <w:r>
        <w:rPr>
          <w:rFonts w:hint="eastAsia" w:ascii="黑体" w:hAnsi="黑体" w:eastAsia="黑体"/>
        </w:rPr>
        <w:t>二、公示要求</w:t>
      </w:r>
    </w:p>
    <w:p>
      <w:pPr>
        <w:pStyle w:val="5"/>
        <w:shd w:val="clear" w:color="auto" w:fill="FFFFFF"/>
        <w:spacing w:before="0" w:beforeAutospacing="0" w:after="0" w:afterAutospacing="0" w:line="450" w:lineRule="atLeast"/>
        <w:ind w:firstLine="480"/>
        <w:rPr>
          <w:rFonts w:ascii="仿宋" w:hAnsi="仿宋" w:eastAsia="仿宋"/>
        </w:rPr>
      </w:pPr>
      <w:r>
        <w:rPr>
          <w:rFonts w:hint="eastAsia" w:ascii="仿宋" w:hAnsi="仿宋" w:eastAsia="仿宋"/>
        </w:rPr>
        <w:t>1.如对公示内容有异议，请书面、署名形式反映。</w:t>
      </w:r>
    </w:p>
    <w:p>
      <w:pPr>
        <w:pStyle w:val="5"/>
        <w:shd w:val="clear" w:color="auto" w:fill="FFFFFF"/>
        <w:spacing w:before="0" w:beforeAutospacing="0" w:after="0" w:afterAutospacing="0" w:line="450" w:lineRule="atLeast"/>
        <w:ind w:firstLine="480"/>
        <w:rPr>
          <w:rFonts w:ascii="仿宋" w:hAnsi="仿宋" w:eastAsia="仿宋"/>
        </w:rPr>
      </w:pPr>
      <w:r>
        <w:rPr>
          <w:rFonts w:hint="eastAsia" w:ascii="仿宋" w:hAnsi="仿宋" w:eastAsia="仿宋"/>
        </w:rPr>
        <w:t>2.反映人必须用真实姓名，反映情况要实事求是，真实、具体、敢于负责。不允许借机捏造事实，泄愤报复或有意诬陷，一经查实，将严肃处理。</w:t>
      </w:r>
    </w:p>
    <w:p>
      <w:pPr>
        <w:pStyle w:val="5"/>
        <w:shd w:val="clear" w:color="auto" w:fill="FFFFFF"/>
        <w:spacing w:before="0" w:beforeAutospacing="0" w:after="0" w:afterAutospacing="0" w:line="450" w:lineRule="atLeast"/>
        <w:ind w:firstLine="480"/>
        <w:rPr>
          <w:rFonts w:ascii="仿宋" w:hAnsi="仿宋" w:eastAsia="仿宋"/>
        </w:rPr>
      </w:pPr>
      <w:r>
        <w:rPr>
          <w:rFonts w:hint="eastAsia" w:ascii="仿宋" w:hAnsi="仿宋" w:eastAsia="仿宋"/>
        </w:rPr>
        <w:t>3.受理机构对反映人员和反映的情况严格保密。</w:t>
      </w:r>
    </w:p>
    <w:p>
      <w:pPr>
        <w:pStyle w:val="5"/>
        <w:shd w:val="clear" w:color="auto" w:fill="FFFFFF"/>
        <w:spacing w:before="0" w:beforeAutospacing="0" w:after="0" w:afterAutospacing="0" w:line="450" w:lineRule="atLeast"/>
        <w:ind w:firstLine="480"/>
        <w:rPr>
          <w:rFonts w:ascii="仿宋" w:hAnsi="仿宋" w:eastAsia="仿宋"/>
        </w:rPr>
      </w:pPr>
    </w:p>
    <w:p>
      <w:pPr>
        <w:pStyle w:val="5"/>
        <w:shd w:val="clear" w:color="auto" w:fill="FFFFFF"/>
        <w:spacing w:before="0" w:beforeAutospacing="0" w:after="0" w:afterAutospacing="0" w:line="450" w:lineRule="atLeast"/>
        <w:ind w:firstLine="480"/>
        <w:rPr>
          <w:rFonts w:ascii="仿宋" w:hAnsi="仿宋" w:eastAsia="仿宋"/>
        </w:rPr>
      </w:pPr>
    </w:p>
    <w:p>
      <w:pPr>
        <w:pStyle w:val="5"/>
        <w:shd w:val="clear" w:color="auto" w:fill="FFFFFF"/>
        <w:spacing w:before="0" w:beforeAutospacing="0" w:after="0" w:afterAutospacing="0" w:line="450" w:lineRule="atLeast"/>
        <w:ind w:firstLine="480"/>
        <w:rPr>
          <w:rFonts w:ascii="仿宋" w:hAnsi="仿宋" w:eastAsia="仿宋"/>
        </w:rPr>
      </w:pPr>
      <w:r>
        <w:rPr>
          <w:rFonts w:hint="eastAsia" w:ascii="仿宋" w:hAnsi="仿宋" w:eastAsia="仿宋"/>
        </w:rPr>
        <w:t>附件：</w:t>
      </w:r>
    </w:p>
    <w:p>
      <w:pPr>
        <w:pStyle w:val="5"/>
        <w:shd w:val="clear" w:color="auto" w:fill="FFFFFF"/>
        <w:spacing w:before="0" w:beforeAutospacing="0" w:after="0" w:afterAutospacing="0" w:line="450" w:lineRule="atLeast"/>
        <w:jc w:val="center"/>
        <w:rPr>
          <w:rFonts w:ascii="方正小标宋_GBK" w:hAnsi="仿宋" w:eastAsia="方正小标宋_GBK"/>
          <w:sz w:val="28"/>
          <w:szCs w:val="28"/>
        </w:rPr>
      </w:pPr>
      <w:bookmarkStart w:id="0" w:name="_GoBack"/>
      <w:r>
        <w:rPr>
          <w:rFonts w:hint="eastAsia" w:ascii="方正小标宋_GBK" w:hAnsi="仿宋" w:eastAsia="方正小标宋_GBK"/>
          <w:sz w:val="28"/>
          <w:szCs w:val="28"/>
        </w:rPr>
        <w:t>南岸区面向服务期满大学生村官公开招聘事业单位工作人员笔试成绩公示表</w:t>
      </w:r>
      <w:bookmarkEnd w:id="0"/>
    </w:p>
    <w:tbl>
      <w:tblPr>
        <w:tblStyle w:val="6"/>
        <w:tblW w:w="9796" w:type="dxa"/>
        <w:tblInd w:w="93" w:type="dxa"/>
        <w:tblLayout w:type="autofit"/>
        <w:tblCellMar>
          <w:top w:w="0" w:type="dxa"/>
          <w:left w:w="108" w:type="dxa"/>
          <w:bottom w:w="0" w:type="dxa"/>
          <w:right w:w="108" w:type="dxa"/>
        </w:tblCellMar>
      </w:tblPr>
      <w:tblGrid>
        <w:gridCol w:w="396"/>
        <w:gridCol w:w="1663"/>
        <w:gridCol w:w="1217"/>
        <w:gridCol w:w="1206"/>
        <w:gridCol w:w="992"/>
        <w:gridCol w:w="850"/>
        <w:gridCol w:w="993"/>
        <w:gridCol w:w="850"/>
        <w:gridCol w:w="920"/>
        <w:gridCol w:w="709"/>
      </w:tblGrid>
      <w:tr>
        <w:tblPrEx>
          <w:tblCellMar>
            <w:top w:w="0" w:type="dxa"/>
            <w:left w:w="108" w:type="dxa"/>
            <w:bottom w:w="0" w:type="dxa"/>
            <w:right w:w="108" w:type="dxa"/>
          </w:tblCellMar>
        </w:tblPrEx>
        <w:trPr>
          <w:trHeight w:val="434" w:hRule="atLeast"/>
        </w:trPr>
        <w:tc>
          <w:tcPr>
            <w:tcW w:w="39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66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招聘单位</w:t>
            </w:r>
          </w:p>
        </w:tc>
        <w:tc>
          <w:tcPr>
            <w:tcW w:w="121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招聘岗位</w:t>
            </w:r>
          </w:p>
        </w:tc>
        <w:tc>
          <w:tcPr>
            <w:tcW w:w="120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准考证号</w:t>
            </w:r>
          </w:p>
        </w:tc>
        <w:tc>
          <w:tcPr>
            <w:tcW w:w="184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公共科目</w:t>
            </w:r>
          </w:p>
        </w:tc>
        <w:tc>
          <w:tcPr>
            <w:tcW w:w="184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专业科目</w:t>
            </w:r>
          </w:p>
        </w:tc>
        <w:tc>
          <w:tcPr>
            <w:tcW w:w="92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合计</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折算合计</w:t>
            </w:r>
          </w:p>
        </w:tc>
      </w:tr>
      <w:tr>
        <w:tblPrEx>
          <w:tblCellMar>
            <w:top w:w="0" w:type="dxa"/>
            <w:left w:w="108" w:type="dxa"/>
            <w:bottom w:w="0" w:type="dxa"/>
            <w:right w:w="108" w:type="dxa"/>
          </w:tblCellMar>
        </w:tblPrEx>
        <w:trPr>
          <w:trHeight w:val="434" w:hRule="atLeast"/>
        </w:trPr>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18"/>
                <w:szCs w:val="18"/>
              </w:rPr>
            </w:pP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18"/>
                <w:szCs w:val="18"/>
              </w:rPr>
            </w:pPr>
          </w:p>
        </w:tc>
        <w:tc>
          <w:tcPr>
            <w:tcW w:w="12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18"/>
                <w:szCs w:val="18"/>
              </w:rPr>
            </w:pPr>
          </w:p>
        </w:tc>
        <w:tc>
          <w:tcPr>
            <w:tcW w:w="1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18"/>
                <w:szCs w:val="18"/>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分数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30%</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分数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30%</w:t>
            </w:r>
          </w:p>
        </w:tc>
        <w:tc>
          <w:tcPr>
            <w:tcW w:w="9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18"/>
                <w:szCs w:val="18"/>
              </w:rPr>
            </w:pPr>
          </w:p>
        </w:tc>
      </w:tr>
      <w:tr>
        <w:tblPrEx>
          <w:tblCellMar>
            <w:top w:w="0" w:type="dxa"/>
            <w:left w:w="108" w:type="dxa"/>
            <w:bottom w:w="0" w:type="dxa"/>
            <w:right w:w="108" w:type="dxa"/>
          </w:tblCellMar>
        </w:tblPrEx>
        <w:trPr>
          <w:trHeight w:val="434" w:hRule="atLeast"/>
        </w:trPr>
        <w:tc>
          <w:tcPr>
            <w:tcW w:w="3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1</w:t>
            </w:r>
          </w:p>
        </w:tc>
        <w:tc>
          <w:tcPr>
            <w:tcW w:w="1663" w:type="dxa"/>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宋体"/>
                <w:kern w:val="0"/>
                <w:sz w:val="18"/>
                <w:szCs w:val="18"/>
              </w:rPr>
            </w:pPr>
            <w:r>
              <w:rPr>
                <w:rFonts w:hint="eastAsia" w:ascii="黑体" w:hAnsi="黑体" w:eastAsia="黑体" w:cs="宋体"/>
                <w:kern w:val="0"/>
                <w:sz w:val="18"/>
                <w:szCs w:val="18"/>
              </w:rPr>
              <w:t>南岸区涂山镇退役军人服务站</w:t>
            </w:r>
          </w:p>
        </w:tc>
        <w:tc>
          <w:tcPr>
            <w:tcW w:w="1217"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18"/>
                <w:szCs w:val="18"/>
              </w:rPr>
            </w:pPr>
            <w:r>
              <w:rPr>
                <w:rFonts w:hint="eastAsia" w:ascii="黑体" w:hAnsi="黑体" w:eastAsia="黑体" w:cs="宋体"/>
                <w:kern w:val="0"/>
                <w:sz w:val="18"/>
                <w:szCs w:val="18"/>
              </w:rPr>
              <w:t>综合管理岗</w:t>
            </w:r>
          </w:p>
        </w:tc>
        <w:tc>
          <w:tcPr>
            <w:tcW w:w="1206" w:type="dxa"/>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宋体"/>
                <w:kern w:val="0"/>
                <w:sz w:val="18"/>
                <w:szCs w:val="18"/>
              </w:rPr>
            </w:pPr>
            <w:r>
              <w:rPr>
                <w:rFonts w:hint="eastAsia" w:ascii="黑体" w:hAnsi="黑体" w:eastAsia="黑体" w:cs="宋体"/>
                <w:kern w:val="0"/>
                <w:sz w:val="18"/>
                <w:szCs w:val="18"/>
              </w:rPr>
              <w:t>94112075801</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ascii="黑体" w:hAnsi="黑体" w:eastAsia="黑体" w:cs="宋体"/>
                <w:sz w:val="18"/>
                <w:szCs w:val="18"/>
              </w:rPr>
            </w:pPr>
            <w:r>
              <w:rPr>
                <w:rFonts w:hint="eastAsia" w:ascii="黑体" w:hAnsi="黑体" w:eastAsia="黑体"/>
                <w:sz w:val="18"/>
                <w:szCs w:val="18"/>
              </w:rPr>
              <w:t>63.5</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黑体" w:hAnsi="黑体" w:eastAsia="黑体" w:cs="宋体"/>
                <w:sz w:val="18"/>
                <w:szCs w:val="18"/>
              </w:rPr>
            </w:pPr>
            <w:r>
              <w:rPr>
                <w:rFonts w:hint="eastAsia" w:ascii="黑体" w:hAnsi="黑体" w:eastAsia="黑体"/>
                <w:sz w:val="18"/>
                <w:szCs w:val="18"/>
              </w:rPr>
              <w:t>19.05</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黑体" w:hAnsi="黑体" w:eastAsia="黑体" w:cs="宋体"/>
                <w:sz w:val="18"/>
                <w:szCs w:val="18"/>
              </w:rPr>
            </w:pPr>
            <w:r>
              <w:rPr>
                <w:rFonts w:hint="eastAsia" w:ascii="黑体" w:hAnsi="黑体" w:eastAsia="黑体"/>
                <w:sz w:val="18"/>
                <w:szCs w:val="18"/>
              </w:rPr>
              <w:t>72</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黑体" w:hAnsi="黑体" w:eastAsia="黑体" w:cs="宋体"/>
                <w:sz w:val="18"/>
                <w:szCs w:val="18"/>
              </w:rPr>
            </w:pPr>
            <w:r>
              <w:rPr>
                <w:rFonts w:hint="eastAsia" w:ascii="黑体" w:hAnsi="黑体" w:eastAsia="黑体"/>
                <w:sz w:val="18"/>
                <w:szCs w:val="18"/>
              </w:rPr>
              <w:t>21.60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sz w:val="18"/>
                <w:szCs w:val="18"/>
              </w:rPr>
            </w:pPr>
            <w:r>
              <w:rPr>
                <w:rFonts w:hint="eastAsia" w:ascii="黑体" w:hAnsi="黑体" w:eastAsia="黑体"/>
                <w:sz w:val="18"/>
                <w:szCs w:val="18"/>
              </w:rPr>
              <w:t>135.5</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sz w:val="18"/>
                <w:szCs w:val="18"/>
              </w:rPr>
            </w:pPr>
            <w:r>
              <w:rPr>
                <w:rFonts w:hint="eastAsia" w:ascii="黑体" w:hAnsi="黑体" w:eastAsia="黑体"/>
                <w:sz w:val="18"/>
                <w:szCs w:val="18"/>
              </w:rPr>
              <w:t>40.65</w:t>
            </w:r>
          </w:p>
        </w:tc>
      </w:tr>
      <w:tr>
        <w:tblPrEx>
          <w:tblCellMar>
            <w:top w:w="0" w:type="dxa"/>
            <w:left w:w="108" w:type="dxa"/>
            <w:bottom w:w="0" w:type="dxa"/>
            <w:right w:w="108" w:type="dxa"/>
          </w:tblCellMar>
        </w:tblPrEx>
        <w:trPr>
          <w:trHeight w:val="434" w:hRule="atLeast"/>
        </w:trPr>
        <w:tc>
          <w:tcPr>
            <w:tcW w:w="3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2</w:t>
            </w:r>
          </w:p>
        </w:tc>
        <w:tc>
          <w:tcPr>
            <w:tcW w:w="1663" w:type="dxa"/>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宋体"/>
                <w:kern w:val="0"/>
                <w:sz w:val="18"/>
                <w:szCs w:val="18"/>
              </w:rPr>
            </w:pPr>
            <w:r>
              <w:rPr>
                <w:rFonts w:hint="eastAsia" w:ascii="黑体" w:hAnsi="黑体" w:eastAsia="黑体" w:cs="宋体"/>
                <w:kern w:val="0"/>
                <w:sz w:val="18"/>
                <w:szCs w:val="18"/>
              </w:rPr>
              <w:t>南岸区峡口镇综合行政执法大队</w:t>
            </w:r>
          </w:p>
        </w:tc>
        <w:tc>
          <w:tcPr>
            <w:tcW w:w="1217"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18"/>
                <w:szCs w:val="18"/>
              </w:rPr>
            </w:pPr>
            <w:r>
              <w:rPr>
                <w:rFonts w:hint="eastAsia" w:ascii="黑体" w:hAnsi="黑体" w:eastAsia="黑体" w:cs="宋体"/>
                <w:kern w:val="0"/>
                <w:sz w:val="18"/>
                <w:szCs w:val="18"/>
              </w:rPr>
              <w:t>综合执法岗</w:t>
            </w:r>
          </w:p>
        </w:tc>
        <w:tc>
          <w:tcPr>
            <w:tcW w:w="1206" w:type="dxa"/>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宋体"/>
                <w:kern w:val="0"/>
                <w:sz w:val="18"/>
                <w:szCs w:val="18"/>
              </w:rPr>
            </w:pPr>
            <w:r>
              <w:rPr>
                <w:rFonts w:hint="eastAsia" w:ascii="黑体" w:hAnsi="黑体" w:eastAsia="黑体" w:cs="宋体"/>
                <w:kern w:val="0"/>
                <w:sz w:val="18"/>
                <w:szCs w:val="18"/>
              </w:rPr>
              <w:t>94112075802</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ascii="黑体" w:hAnsi="黑体" w:eastAsia="黑体" w:cs="宋体"/>
                <w:sz w:val="18"/>
                <w:szCs w:val="18"/>
              </w:rPr>
            </w:pPr>
            <w:r>
              <w:rPr>
                <w:rFonts w:hint="eastAsia" w:ascii="黑体" w:hAnsi="黑体" w:eastAsia="黑体"/>
                <w:sz w:val="18"/>
                <w:szCs w:val="18"/>
              </w:rPr>
              <w:t>60.5</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黑体" w:hAnsi="黑体" w:eastAsia="黑体" w:cs="宋体"/>
                <w:sz w:val="18"/>
                <w:szCs w:val="18"/>
              </w:rPr>
            </w:pPr>
            <w:r>
              <w:rPr>
                <w:rFonts w:hint="eastAsia" w:ascii="黑体" w:hAnsi="黑体" w:eastAsia="黑体"/>
                <w:sz w:val="18"/>
                <w:szCs w:val="18"/>
              </w:rPr>
              <w:t>18.15</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黑体" w:hAnsi="黑体" w:eastAsia="黑体" w:cs="宋体"/>
                <w:sz w:val="18"/>
                <w:szCs w:val="18"/>
              </w:rPr>
            </w:pPr>
            <w:r>
              <w:rPr>
                <w:rFonts w:hint="eastAsia" w:ascii="黑体" w:hAnsi="黑体" w:eastAsia="黑体"/>
                <w:sz w:val="18"/>
                <w:szCs w:val="18"/>
              </w:rPr>
              <w:t>64.5</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黑体" w:hAnsi="黑体" w:eastAsia="黑体" w:cs="宋体"/>
                <w:sz w:val="18"/>
                <w:szCs w:val="18"/>
              </w:rPr>
            </w:pPr>
            <w:r>
              <w:rPr>
                <w:rFonts w:hint="eastAsia" w:ascii="黑体" w:hAnsi="黑体" w:eastAsia="黑体"/>
                <w:sz w:val="18"/>
                <w:szCs w:val="18"/>
              </w:rPr>
              <w:t>19.35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sz w:val="18"/>
                <w:szCs w:val="18"/>
              </w:rPr>
            </w:pPr>
            <w:r>
              <w:rPr>
                <w:rFonts w:hint="eastAsia" w:ascii="黑体" w:hAnsi="黑体" w:eastAsia="黑体"/>
                <w:sz w:val="18"/>
                <w:szCs w:val="18"/>
              </w:rPr>
              <w:t>125</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sz w:val="18"/>
                <w:szCs w:val="18"/>
              </w:rPr>
            </w:pPr>
            <w:r>
              <w:rPr>
                <w:rFonts w:hint="eastAsia" w:ascii="黑体" w:hAnsi="黑体" w:eastAsia="黑体"/>
                <w:sz w:val="18"/>
                <w:szCs w:val="18"/>
              </w:rPr>
              <w:t>37.50</w:t>
            </w:r>
          </w:p>
        </w:tc>
      </w:tr>
      <w:tr>
        <w:tblPrEx>
          <w:tblCellMar>
            <w:top w:w="0" w:type="dxa"/>
            <w:left w:w="108" w:type="dxa"/>
            <w:bottom w:w="0" w:type="dxa"/>
            <w:right w:w="108" w:type="dxa"/>
          </w:tblCellMar>
        </w:tblPrEx>
        <w:trPr>
          <w:trHeight w:val="434" w:hRule="atLeast"/>
        </w:trPr>
        <w:tc>
          <w:tcPr>
            <w:tcW w:w="3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3</w:t>
            </w:r>
          </w:p>
        </w:tc>
        <w:tc>
          <w:tcPr>
            <w:tcW w:w="1663" w:type="dxa"/>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宋体"/>
                <w:kern w:val="0"/>
                <w:sz w:val="18"/>
                <w:szCs w:val="18"/>
              </w:rPr>
            </w:pPr>
            <w:r>
              <w:rPr>
                <w:rFonts w:hint="eastAsia" w:ascii="黑体" w:hAnsi="黑体" w:eastAsia="黑体" w:cs="宋体"/>
                <w:kern w:val="0"/>
                <w:sz w:val="18"/>
                <w:szCs w:val="18"/>
              </w:rPr>
              <w:t>南岸区长生桥镇劳动就业和社会保障服务所</w:t>
            </w:r>
          </w:p>
        </w:tc>
        <w:tc>
          <w:tcPr>
            <w:tcW w:w="1217"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18"/>
                <w:szCs w:val="18"/>
              </w:rPr>
            </w:pPr>
            <w:r>
              <w:rPr>
                <w:rFonts w:hint="eastAsia" w:ascii="黑体" w:hAnsi="黑体" w:eastAsia="黑体" w:cs="宋体"/>
                <w:kern w:val="0"/>
                <w:sz w:val="18"/>
                <w:szCs w:val="18"/>
              </w:rPr>
              <w:t>综合管理岗</w:t>
            </w:r>
          </w:p>
        </w:tc>
        <w:tc>
          <w:tcPr>
            <w:tcW w:w="1206" w:type="dxa"/>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宋体"/>
                <w:kern w:val="0"/>
                <w:sz w:val="18"/>
                <w:szCs w:val="18"/>
              </w:rPr>
            </w:pPr>
            <w:r>
              <w:rPr>
                <w:rFonts w:hint="eastAsia" w:ascii="黑体" w:hAnsi="黑体" w:eastAsia="黑体" w:cs="宋体"/>
                <w:kern w:val="0"/>
                <w:sz w:val="18"/>
                <w:szCs w:val="18"/>
              </w:rPr>
              <w:t>94112075803</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ascii="黑体" w:hAnsi="黑体" w:eastAsia="黑体" w:cs="宋体"/>
                <w:sz w:val="18"/>
                <w:szCs w:val="18"/>
              </w:rPr>
            </w:pPr>
            <w:r>
              <w:rPr>
                <w:rFonts w:hint="eastAsia" w:ascii="黑体" w:hAnsi="黑体" w:eastAsia="黑体"/>
                <w:sz w:val="18"/>
                <w:szCs w:val="18"/>
              </w:rPr>
              <w:t>57</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黑体" w:hAnsi="黑体" w:eastAsia="黑体" w:cs="宋体"/>
                <w:sz w:val="18"/>
                <w:szCs w:val="18"/>
              </w:rPr>
            </w:pPr>
            <w:r>
              <w:rPr>
                <w:rFonts w:hint="eastAsia" w:ascii="黑体" w:hAnsi="黑体" w:eastAsia="黑体"/>
                <w:sz w:val="18"/>
                <w:szCs w:val="18"/>
              </w:rPr>
              <w:t>17.10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黑体" w:hAnsi="黑体" w:eastAsia="黑体" w:cs="宋体"/>
                <w:sz w:val="18"/>
                <w:szCs w:val="18"/>
              </w:rPr>
            </w:pPr>
            <w:r>
              <w:rPr>
                <w:rFonts w:hint="eastAsia" w:ascii="黑体" w:hAnsi="黑体" w:eastAsia="黑体"/>
                <w:sz w:val="18"/>
                <w:szCs w:val="18"/>
              </w:rPr>
              <w:t>57.5</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黑体" w:hAnsi="黑体" w:eastAsia="黑体" w:cs="宋体"/>
                <w:sz w:val="18"/>
                <w:szCs w:val="18"/>
              </w:rPr>
            </w:pPr>
            <w:r>
              <w:rPr>
                <w:rFonts w:hint="eastAsia" w:ascii="黑体" w:hAnsi="黑体" w:eastAsia="黑体"/>
                <w:sz w:val="18"/>
                <w:szCs w:val="18"/>
              </w:rPr>
              <w:t>17.25</w:t>
            </w:r>
          </w:p>
        </w:tc>
        <w:tc>
          <w:tcPr>
            <w:tcW w:w="920" w:type="dxa"/>
            <w:tcBorders>
              <w:top w:val="single" w:color="auto" w:sz="4" w:space="0"/>
              <w:left w:val="single" w:color="auto" w:sz="4" w:space="0"/>
              <w:bottom w:val="single" w:color="000000" w:sz="4" w:space="0"/>
              <w:right w:val="single" w:color="auto" w:sz="4" w:space="0"/>
            </w:tcBorders>
            <w:vAlign w:val="center"/>
          </w:tcPr>
          <w:p>
            <w:pPr>
              <w:jc w:val="center"/>
              <w:rPr>
                <w:rFonts w:ascii="黑体" w:hAnsi="黑体" w:eastAsia="黑体" w:cs="宋体"/>
                <w:sz w:val="18"/>
                <w:szCs w:val="18"/>
              </w:rPr>
            </w:pPr>
            <w:r>
              <w:rPr>
                <w:rFonts w:hint="eastAsia" w:ascii="黑体" w:hAnsi="黑体" w:eastAsia="黑体"/>
                <w:sz w:val="18"/>
                <w:szCs w:val="18"/>
              </w:rPr>
              <w:t>114.5</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sz w:val="18"/>
                <w:szCs w:val="18"/>
              </w:rPr>
            </w:pPr>
            <w:r>
              <w:rPr>
                <w:rFonts w:hint="eastAsia" w:ascii="黑体" w:hAnsi="黑体" w:eastAsia="黑体"/>
                <w:sz w:val="18"/>
                <w:szCs w:val="18"/>
              </w:rPr>
              <w:t>34.35</w:t>
            </w:r>
          </w:p>
        </w:tc>
      </w:tr>
    </w:tbl>
    <w:p>
      <w:pPr>
        <w:pStyle w:val="5"/>
        <w:shd w:val="clear" w:color="auto" w:fill="FFFFFF"/>
        <w:spacing w:before="0" w:beforeAutospacing="0" w:after="0" w:afterAutospacing="0" w:line="450" w:lineRule="atLeast"/>
        <w:ind w:firstLine="480"/>
        <w:rPr>
          <w:rFonts w:ascii="仿宋" w:hAnsi="仿宋" w:eastAsia="仿宋"/>
        </w:rPr>
      </w:pPr>
    </w:p>
    <w:p>
      <w:pPr>
        <w:pStyle w:val="5"/>
        <w:shd w:val="clear" w:color="auto" w:fill="FFFFFF"/>
        <w:spacing w:before="0" w:beforeAutospacing="0" w:after="0" w:afterAutospacing="0" w:line="450" w:lineRule="atLeast"/>
        <w:ind w:firstLine="6120" w:firstLineChars="2550"/>
        <w:rPr>
          <w:rFonts w:ascii="仿宋" w:hAnsi="仿宋" w:eastAsia="仿宋"/>
        </w:rPr>
      </w:pPr>
    </w:p>
    <w:p>
      <w:pPr>
        <w:pStyle w:val="5"/>
        <w:shd w:val="clear" w:color="auto" w:fill="FFFFFF"/>
        <w:spacing w:before="0" w:beforeAutospacing="0" w:after="0" w:afterAutospacing="0" w:line="450" w:lineRule="atLeast"/>
        <w:ind w:firstLine="6120" w:firstLineChars="2550"/>
        <w:rPr>
          <w:rFonts w:ascii="仿宋" w:hAnsi="仿宋" w:eastAsia="仿宋"/>
        </w:rPr>
      </w:pPr>
      <w:r>
        <w:rPr>
          <w:rFonts w:ascii="仿宋" w:hAnsi="仿宋" w:eastAsia="仿宋"/>
        </w:rPr>
        <w:t>201</w:t>
      </w:r>
      <w:r>
        <w:rPr>
          <w:rFonts w:hint="eastAsia" w:ascii="仿宋" w:hAnsi="仿宋" w:eastAsia="仿宋"/>
        </w:rPr>
        <w:t>9</w:t>
      </w:r>
      <w:r>
        <w:rPr>
          <w:rFonts w:ascii="仿宋" w:hAnsi="仿宋" w:eastAsia="仿宋"/>
        </w:rPr>
        <w:t>年</w:t>
      </w:r>
      <w:r>
        <w:rPr>
          <w:rFonts w:hint="eastAsia" w:ascii="仿宋" w:hAnsi="仿宋" w:eastAsia="仿宋"/>
        </w:rPr>
        <w:t>12</w:t>
      </w:r>
      <w:r>
        <w:rPr>
          <w:rFonts w:ascii="仿宋" w:hAnsi="仿宋" w:eastAsia="仿宋"/>
        </w:rPr>
        <w:t>月</w:t>
      </w:r>
      <w:r>
        <w:rPr>
          <w:rFonts w:hint="eastAsia" w:ascii="仿宋" w:hAnsi="仿宋" w:eastAsia="仿宋"/>
        </w:rPr>
        <w:t>13</w:t>
      </w:r>
      <w:r>
        <w:rPr>
          <w:rFonts w:ascii="仿宋" w:hAnsi="仿宋" w:eastAsia="仿宋"/>
        </w:rPr>
        <w:t>日</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dit="readOnly" w:formatting="1" w:enforcement="1" w:cryptProviderType="rsaFull" w:cryptAlgorithmClass="hash" w:cryptAlgorithmType="typeAny" w:cryptAlgorithmSid="4" w:cryptSpinCount="100000" w:hash="HIMg8yvu2lwR/GiihQoC1Z/ybHM=" w:salt="mVx79fCoMhTo/xG9ygwZug=="/>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219"/>
    <w:rsid w:val="00071310"/>
    <w:rsid w:val="000A31B9"/>
    <w:rsid w:val="002524AA"/>
    <w:rsid w:val="00254904"/>
    <w:rsid w:val="002635D3"/>
    <w:rsid w:val="00285CDD"/>
    <w:rsid w:val="002934CB"/>
    <w:rsid w:val="002A236E"/>
    <w:rsid w:val="002B0E4F"/>
    <w:rsid w:val="003034F9"/>
    <w:rsid w:val="00312C76"/>
    <w:rsid w:val="00314EEF"/>
    <w:rsid w:val="00337ABE"/>
    <w:rsid w:val="00347AD2"/>
    <w:rsid w:val="00382824"/>
    <w:rsid w:val="00413E52"/>
    <w:rsid w:val="00475BCE"/>
    <w:rsid w:val="004A6574"/>
    <w:rsid w:val="004C787A"/>
    <w:rsid w:val="0051716A"/>
    <w:rsid w:val="00556CE1"/>
    <w:rsid w:val="005D3F36"/>
    <w:rsid w:val="00606D8F"/>
    <w:rsid w:val="00634178"/>
    <w:rsid w:val="00652394"/>
    <w:rsid w:val="006D3ADD"/>
    <w:rsid w:val="007054CB"/>
    <w:rsid w:val="00736839"/>
    <w:rsid w:val="007E1E95"/>
    <w:rsid w:val="0080663E"/>
    <w:rsid w:val="00862686"/>
    <w:rsid w:val="00864C2A"/>
    <w:rsid w:val="00870378"/>
    <w:rsid w:val="008B1158"/>
    <w:rsid w:val="008C620A"/>
    <w:rsid w:val="009604C8"/>
    <w:rsid w:val="00966970"/>
    <w:rsid w:val="00982F45"/>
    <w:rsid w:val="009C22B3"/>
    <w:rsid w:val="00A5669F"/>
    <w:rsid w:val="00AC0398"/>
    <w:rsid w:val="00AC4B4E"/>
    <w:rsid w:val="00AC6153"/>
    <w:rsid w:val="00B81284"/>
    <w:rsid w:val="00B917A9"/>
    <w:rsid w:val="00BA1517"/>
    <w:rsid w:val="00BC0769"/>
    <w:rsid w:val="00C25D32"/>
    <w:rsid w:val="00C65FB3"/>
    <w:rsid w:val="00CA61F3"/>
    <w:rsid w:val="00CB2CB7"/>
    <w:rsid w:val="00D13C52"/>
    <w:rsid w:val="00D254C0"/>
    <w:rsid w:val="00D54549"/>
    <w:rsid w:val="00DE2219"/>
    <w:rsid w:val="00E01E05"/>
    <w:rsid w:val="00E356DA"/>
    <w:rsid w:val="00E646E0"/>
    <w:rsid w:val="00F05CA9"/>
    <w:rsid w:val="00F07C60"/>
    <w:rsid w:val="00F232C4"/>
    <w:rsid w:val="00F2756A"/>
    <w:rsid w:val="00F7695F"/>
    <w:rsid w:val="00F9365E"/>
    <w:rsid w:val="00FE2FBA"/>
    <w:rsid w:val="0E891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C9ABB-ADCD-4013-9E7E-0F04275F825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97</Words>
  <Characters>558</Characters>
  <Lines>4</Lines>
  <Paragraphs>1</Paragraphs>
  <TotalTime>63</TotalTime>
  <ScaleCrop>false</ScaleCrop>
  <LinksUpToDate>false</LinksUpToDate>
  <CharactersWithSpaces>654</CharactersWithSpaces>
  <Application>WPS Office_11.1.0.9209_F1E327BC-269C-435d-A152-05C5408002CA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2017-04-24T08:45:00Z</dcterms:created>
  <dc:creator>PC</dc:creator>
  <cp:lastModifiedBy>sc</cp:lastModifiedBy>
  <cp:lastPrinted>2019-12-12T12:19:00Z</cp:lastPrinted>
  <dcterms:modified xsi:type="dcterms:W3CDTF">2019-12-13T03:08:29Z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