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560" w:lineRule="exact"/>
        <w:jc w:val="center"/>
        <w:rPr>
          <w:b/>
          <w:bCs/>
          <w:sz w:val="36"/>
          <w:szCs w:val="36"/>
        </w:rPr>
      </w:pPr>
      <w:bookmarkStart w:id="0" w:name="_GoBack"/>
      <w:r>
        <w:rPr>
          <w:b/>
          <w:bCs/>
          <w:sz w:val="36"/>
          <w:szCs w:val="36"/>
        </w:rPr>
        <w:t>2019</w:t>
      </w:r>
      <w:r>
        <w:rPr>
          <w:rFonts w:hint="eastAsia"/>
          <w:b/>
          <w:bCs/>
          <w:sz w:val="36"/>
          <w:szCs w:val="36"/>
        </w:rPr>
        <w:t>年度襄阳市卫生健康委员会所属事业单位公开招聘工作人员资格复审名单</w:t>
      </w:r>
    </w:p>
    <w:bookmarkEnd w:id="0"/>
    <w:tbl>
      <w:tblPr>
        <w:tblStyle w:val="7"/>
        <w:tblW w:w="126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2051"/>
        <w:gridCol w:w="3193"/>
        <w:gridCol w:w="2346"/>
        <w:gridCol w:w="1905"/>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tblHeader/>
          <w:jc w:val="center"/>
        </w:trPr>
        <w:tc>
          <w:tcPr>
            <w:tcW w:w="1345" w:type="dxa"/>
            <w:shd w:val="clear" w:color="auto" w:fill="auto"/>
          </w:tcPr>
          <w:p>
            <w:pPr>
              <w:spacing w:line="560" w:lineRule="exact"/>
              <w:jc w:val="center"/>
              <w:rPr>
                <w:rFonts w:ascii="仿宋_GB2312" w:hAnsi="仿宋" w:eastAsia="仿宋_GB2312"/>
                <w:b/>
                <w:spacing w:val="-6"/>
              </w:rPr>
            </w:pPr>
            <w:r>
              <w:rPr>
                <w:rFonts w:hint="eastAsia" w:ascii="仿宋_GB2312" w:hAnsi="仿宋" w:eastAsia="仿宋_GB2312"/>
                <w:b/>
                <w:spacing w:val="-6"/>
              </w:rPr>
              <w:t>姓名</w:t>
            </w:r>
          </w:p>
        </w:tc>
        <w:tc>
          <w:tcPr>
            <w:tcW w:w="2051" w:type="dxa"/>
            <w:shd w:val="clear" w:color="auto" w:fill="auto"/>
          </w:tcPr>
          <w:p>
            <w:pPr>
              <w:spacing w:line="560" w:lineRule="exact"/>
              <w:jc w:val="center"/>
              <w:rPr>
                <w:rFonts w:ascii="仿宋_GB2312" w:hAnsi="仿宋" w:eastAsia="仿宋_GB2312"/>
                <w:b/>
                <w:spacing w:val="-6"/>
              </w:rPr>
            </w:pPr>
            <w:r>
              <w:rPr>
                <w:rFonts w:hint="eastAsia" w:ascii="仿宋_GB2312" w:hAnsi="仿宋" w:eastAsia="仿宋_GB2312"/>
                <w:b/>
                <w:spacing w:val="-6"/>
              </w:rPr>
              <w:t>准考证号</w:t>
            </w:r>
          </w:p>
        </w:tc>
        <w:tc>
          <w:tcPr>
            <w:tcW w:w="3193" w:type="dxa"/>
            <w:shd w:val="clear" w:color="auto" w:fill="auto"/>
          </w:tcPr>
          <w:p>
            <w:pPr>
              <w:spacing w:line="560" w:lineRule="exact"/>
              <w:jc w:val="center"/>
              <w:rPr>
                <w:rFonts w:ascii="仿宋_GB2312" w:hAnsi="仿宋" w:eastAsia="仿宋_GB2312"/>
                <w:b/>
                <w:spacing w:val="-6"/>
              </w:rPr>
            </w:pPr>
            <w:r>
              <w:rPr>
                <w:rFonts w:hint="eastAsia" w:ascii="仿宋_GB2312" w:hAnsi="仿宋" w:eastAsia="仿宋_GB2312"/>
                <w:b/>
                <w:spacing w:val="-6"/>
              </w:rPr>
              <w:t>报考部门名称</w:t>
            </w:r>
          </w:p>
        </w:tc>
        <w:tc>
          <w:tcPr>
            <w:tcW w:w="2346" w:type="dxa"/>
            <w:shd w:val="clear" w:color="auto" w:fill="auto"/>
          </w:tcPr>
          <w:p>
            <w:pPr>
              <w:spacing w:line="560" w:lineRule="exact"/>
              <w:jc w:val="center"/>
              <w:rPr>
                <w:rFonts w:ascii="仿宋_GB2312" w:hAnsi="仿宋" w:eastAsia="仿宋_GB2312"/>
                <w:b/>
                <w:spacing w:val="-6"/>
              </w:rPr>
            </w:pPr>
            <w:r>
              <w:rPr>
                <w:rFonts w:hint="eastAsia" w:ascii="仿宋_GB2312" w:hAnsi="仿宋" w:eastAsia="仿宋_GB2312"/>
                <w:b/>
                <w:spacing w:val="-6"/>
              </w:rPr>
              <w:t>报考职位名称</w:t>
            </w:r>
          </w:p>
        </w:tc>
        <w:tc>
          <w:tcPr>
            <w:tcW w:w="1905" w:type="dxa"/>
            <w:shd w:val="clear" w:color="auto" w:fill="auto"/>
          </w:tcPr>
          <w:p>
            <w:pPr>
              <w:spacing w:line="560" w:lineRule="exact"/>
              <w:jc w:val="center"/>
              <w:rPr>
                <w:rFonts w:ascii="仿宋_GB2312" w:hAnsi="仿宋" w:eastAsia="仿宋_GB2312"/>
                <w:b/>
                <w:spacing w:val="-6"/>
              </w:rPr>
            </w:pPr>
            <w:r>
              <w:rPr>
                <w:rFonts w:hint="eastAsia" w:ascii="仿宋_GB2312" w:hAnsi="仿宋" w:eastAsia="仿宋_GB2312"/>
                <w:b/>
                <w:spacing w:val="-6"/>
              </w:rPr>
              <w:t>招聘岗位人数</w:t>
            </w:r>
          </w:p>
        </w:tc>
        <w:tc>
          <w:tcPr>
            <w:tcW w:w="1769" w:type="dxa"/>
            <w:shd w:val="clear" w:color="auto" w:fill="auto"/>
          </w:tcPr>
          <w:p>
            <w:pPr>
              <w:spacing w:line="560" w:lineRule="exact"/>
              <w:jc w:val="center"/>
              <w:rPr>
                <w:rFonts w:ascii="仿宋_GB2312" w:hAnsi="仿宋" w:eastAsia="仿宋_GB2312"/>
                <w:b/>
                <w:spacing w:val="-6"/>
              </w:rPr>
            </w:pPr>
            <w:r>
              <w:rPr>
                <w:rFonts w:hint="eastAsia" w:ascii="仿宋_GB2312" w:hAnsi="仿宋" w:eastAsia="仿宋_GB2312"/>
                <w:b/>
                <w:spacing w:val="-6"/>
              </w:rPr>
              <w:t>笔试成绩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石义华</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　</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市第一人民医院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骨科医生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周利华</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　</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市第一人民医院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骨科医生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练威</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　</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公共管理</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郭瑞</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　</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公共管理</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李亚楠</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　</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公共管理</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尚春成</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　</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公共管理</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李贤杰</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5242060502106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临床医疗岗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肖悦</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5242060502221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临床医疗岗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谢云芝</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5242060502115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临床医疗岗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57.76666667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杨雨帆</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临床医疗岗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王振</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5242060502119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临床医疗岗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张虓</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5242060502113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临床医疗岗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刘爽爽</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5542060503207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康复治疗岗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53.06666667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段震兴</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5542060503107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康复治疗岗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49.03333333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陈娜</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5542060503120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市中西医结合医院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康复治疗岗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48.26666667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杨梦雪</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刘楚繁</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5242060502124</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54.56666667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张力</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5242060502229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刘喆珺</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5242060502117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49.96666667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杨莹</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5242060502105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49.66666667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王丽</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5242060502114</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49.26666667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潘婧</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5142060501910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中医临床医生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孙妍婧</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5142060501924</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中医临床医生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63.43333333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郭任霞</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5142060501912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中医临床医生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段辰晨</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5142060501930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中医临床医生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徐艳婷</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5142060501928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中医临床医生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59.16666667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林婷</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5142060501915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中医临床医生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赵爽</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5542060503103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医学影像医生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57.56666667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李想想</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5542060503007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医学影像医生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56.13333333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刘小倩</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5542060503218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医学影像医生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54.53333333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蒋旷琦</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5242060502205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麻醉医生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59.93333333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陈婷婷</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5242060502103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麻醉医生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59.76666667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王思宇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5342060502423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药剂师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63.83333333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刘元元</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5342060502408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药剂师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59.83333333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邹曼曼</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5342060502412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药剂师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付欢</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5542060503219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检验技师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64.96666667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李琪瑶</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5542060503106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检验技师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张玥玥</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5542060503022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检验技师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陈传骁</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2142060105506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71.16666667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王慧</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2142060103628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68.33333333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柳梦楚</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2142060101320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襄阳市妇幼保健院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68.16666667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刘锋</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3142060300109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工程师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69.16666667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栾萱</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3142060302003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工程师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63.83333333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赵金帆</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3142060301913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工程师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杨雪丽</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5442060502717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57.06666667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雷亚君</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5442060502721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王晓飒</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5442060502507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55.36666667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饶慧</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5442060502715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54.76666667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杜王婧</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5442060502811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郭宇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5442060502509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54.13333333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杨珊珊</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5442060502908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刘学慧</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5442060502816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吴欢</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5442060502727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52.63333333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周雪丽</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5342060502421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梁红艳</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5342060502401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52.03333333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陈小东</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5342060502402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李紫薇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1142060406515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防痨科工作人员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71.83333333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孙飞飞</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1142060404206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防痨科工作人员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50.16666667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汪慧</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5542060503110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检验技师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郭翠</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5542060503209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检验技师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李为</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5542060503126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检验技师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54.66666667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周妮</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5542060503027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影像技师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54.53333333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全俊松</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5542060503210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影像技师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51.73333333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陈格</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5542060503011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影像技师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张敏讷</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1142060403904</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办公室工作人员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69.33333333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彭璇莹</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1142060404411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办公室工作人员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张傲宇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1142060404712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办公室工作人员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饶宁</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1142060404222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襄阳市结核病防治院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办公室工作人员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龚锦钰</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59.66666667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李梦茹</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5242060502112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56.26666667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周益</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高波</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5242060502216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53.56666667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尹娟</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5242060502102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50.63333333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宋亚男</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5242060502213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49.66666667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刘晓宇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影像医生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易阳</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5242060502219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影像医生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林樊融</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5242060502203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影像医生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李丹</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5542060503208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临床检验医师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61.13333333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杨业舒</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5542060503016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临床检验医师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56.93333333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ZHUCHENG</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5542060503203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临床检验医师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霍珂</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2142060100125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财会</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72.66666667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吕辰文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2142060105130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财会</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71.66666667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胡冰洁</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2142060104712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财会</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68.33333333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鲁婷</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5442060502809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临床护理</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56.76666667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王莎莎</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5442060502621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临床护理</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53.06666667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古怡婷</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5442060502620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襄阳市职业病防治院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临床护理</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52.36666667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雷洁</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5442060502815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黄娇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5442060502523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59.73333333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郭晓飞</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5442060502805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宋丽君</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5442060502828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56.86666667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卢海云</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5442060502617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王荣</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5442060502729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刘文攀</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5542060503024</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影像医生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60.53333333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张玉琼</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5542060503214</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影像医生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58.66666667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都晓</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5542060503123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影像医生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57.26666667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闫慧</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5142060502003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针灸推拿医生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卢雪萍</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5142060501920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针灸推拿医生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何丹丹</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5142060501909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针灸推拿医生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闫丽</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江勤</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5342060502420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48.46666667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陈鸣捷</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2142060105702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67.16666667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李冬妤</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2142060105312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66.33333333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叶雅薇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2142060101213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65.33333333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丁璐</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2142060102206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文秘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郭晓晨</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2142060103909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文秘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68.33333333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唐帆</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2142060104023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文秘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68.16666667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林佳琪</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2142060103921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文秘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66.16666667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蒋艳荣</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2142060105806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文秘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65.83333333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胡程平</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2142060102920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襄阳市惠民医院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文秘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张权</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5242060502302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襄阳市传染病医院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53.86666667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冉程琪</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襄阳市传染病医院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48.66666667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孙城</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5242060502315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襄阳市传染病医院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全科医师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王驰</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襄阳市传染病医院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全科医师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孙志强</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5242060502118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襄阳市传染病医院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全科医师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54.93333333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袁怡</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襄阳市传染病医院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超声影像科医师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50.63333333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盛婕</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5242060502310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襄阳市传染病医院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超声影像科医师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48.56666667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王岑诚</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襄阳市传染病医院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超声影像科医师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李森森</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5242060502206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57.76666667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荣哲</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5242060502312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谢媛媛</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5242060502207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51.26666667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朱彬</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49.96666667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黄银银</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5242060502218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陈淼</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沈吉帆</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5242060502107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郭永玉</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5242060502120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朱俊丽</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夏俊</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5242060502226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陈健欢</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5242060502208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外设门诊口腔医生</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4</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李娟</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药剂科药师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64.53333333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柴欢</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5342060502424</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药剂科药师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胡惠珊</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5342060502415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药剂科药师</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叶春燕</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2142060104725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财务科主管会计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杨冰莹</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2142060101010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财务科主管会计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68.33333333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梅竹慧</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2142060103010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财务科主管会计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67.83333333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向玲</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2142060105418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财务科主管会计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67.16666667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曾思薇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2142060104305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财务科主管会计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66.33333333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任文君</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2142060104318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财务科主管会计</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65.83333333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喻姗</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5442060502529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69.63333333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易梦雪</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5442060502909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60.13333333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郭嘉珩</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5442060502520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刘颖</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5442060502710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58.33333333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付倩倩</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5442060502525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56.56666667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褚佳丽</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5442060502610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临床护士</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52.63333333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刘书清</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3142060301718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信息科工作人员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陈航</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3142060300820</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信息科工作人员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66.33333333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吴宇航</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3142060301705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信息科工作人员</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62.16666667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马路遥</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1142060404225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综合管理岗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69.16666667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李洪声</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1142060406921</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综合管理岗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67.83333333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陈冉</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1142060403728</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襄阳市口腔医院</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综合管理岗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1</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邓慧玲</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3142060300103</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市卫生计生信息中心</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信息系统维护岗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68.16666667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廖虹宇</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3142060300602</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市卫生计生信息中心</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信息系统维护岗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65.33333333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冯少伟</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3142060300205</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市卫生计生信息中心</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信息系统维护岗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董美丽</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3142060301207</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市卫生计生信息中心</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信息系统维护岗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骆梦茹</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3142060301406</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市卫生计生信息中心</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信息系统维护岗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56.83333333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34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余伟</w:t>
            </w:r>
          </w:p>
        </w:tc>
        <w:tc>
          <w:tcPr>
            <w:tcW w:w="2051"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3142060300329</w:t>
            </w:r>
          </w:p>
        </w:tc>
        <w:tc>
          <w:tcPr>
            <w:tcW w:w="3193"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市卫生计生信息中心</w:t>
            </w:r>
          </w:p>
        </w:tc>
        <w:tc>
          <w:tcPr>
            <w:tcW w:w="2346"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信息系统维护岗</w:t>
            </w:r>
          </w:p>
        </w:tc>
        <w:tc>
          <w:tcPr>
            <w:tcW w:w="1905"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2</w:t>
            </w:r>
          </w:p>
        </w:tc>
        <w:tc>
          <w:tcPr>
            <w:tcW w:w="1769" w:type="dxa"/>
            <w:shd w:val="clear" w:color="auto" w:fill="auto"/>
          </w:tcPr>
          <w:p>
            <w:pPr>
              <w:spacing w:line="560" w:lineRule="exact"/>
              <w:jc w:val="center"/>
              <w:rPr>
                <w:rFonts w:ascii="仿宋_GB2312" w:hAnsi="仿宋" w:eastAsia="仿宋_GB2312"/>
                <w:spacing w:val="-6"/>
              </w:rPr>
            </w:pPr>
            <w:r>
              <w:rPr>
                <w:rFonts w:hint="eastAsia" w:ascii="仿宋_GB2312" w:hAnsi="仿宋" w:eastAsia="仿宋_GB2312"/>
                <w:spacing w:val="-6"/>
              </w:rPr>
              <w:t>56.33333333</w:t>
            </w:r>
          </w:p>
        </w:tc>
      </w:tr>
    </w:tbl>
    <w:p>
      <w:pPr>
        <w:spacing w:line="560" w:lineRule="exact"/>
        <w:jc w:val="center"/>
        <w:rPr>
          <w:b/>
          <w:bCs/>
          <w:color w:val="FF6600"/>
          <w:sz w:val="36"/>
          <w:szCs w:val="36"/>
        </w:rPr>
      </w:pPr>
    </w:p>
    <w:p>
      <w:pPr>
        <w:spacing w:line="560" w:lineRule="exact"/>
        <w:ind w:firstLine="2560" w:firstLineChars="800"/>
        <w:rPr>
          <w:rFonts w:ascii="仿宋_GB2312" w:hAnsi="仿宋" w:eastAsia="仿宋_GB2312"/>
          <w:sz w:val="32"/>
          <w:szCs w:val="32"/>
        </w:rPr>
        <w:sectPr>
          <w:pgSz w:w="16838" w:h="11906" w:orient="landscape"/>
          <w:pgMar w:top="1800" w:right="1440" w:bottom="1800" w:left="1440" w:header="851" w:footer="992" w:gutter="0"/>
          <w:cols w:space="425" w:num="1"/>
          <w:docGrid w:type="lines" w:linePitch="312" w:charSpace="0"/>
        </w:sectPr>
      </w:pPr>
    </w:p>
    <w:p>
      <w:pPr>
        <w:spacing w:line="560" w:lineRule="exact"/>
      </w:pPr>
    </w:p>
    <w:sectPr>
      <w:pgSz w:w="11906" w:h="16838"/>
      <w:pgMar w:top="1134" w:right="1474" w:bottom="85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NotTrackMoves/>
  <w:attachedTemplate r:id="rId1"/>
  <w:revisionView w:markup="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4165AB3"/>
    <w:rsid w:val="00076393"/>
    <w:rsid w:val="00077763"/>
    <w:rsid w:val="000D6B51"/>
    <w:rsid w:val="00186F80"/>
    <w:rsid w:val="001A0EFB"/>
    <w:rsid w:val="001D586A"/>
    <w:rsid w:val="002F115D"/>
    <w:rsid w:val="003402F1"/>
    <w:rsid w:val="0036061A"/>
    <w:rsid w:val="003860D1"/>
    <w:rsid w:val="0045330D"/>
    <w:rsid w:val="00484782"/>
    <w:rsid w:val="00571608"/>
    <w:rsid w:val="00617B6E"/>
    <w:rsid w:val="00717B45"/>
    <w:rsid w:val="007A5196"/>
    <w:rsid w:val="008649F1"/>
    <w:rsid w:val="00895E96"/>
    <w:rsid w:val="008C5ED8"/>
    <w:rsid w:val="008E6B13"/>
    <w:rsid w:val="009135B8"/>
    <w:rsid w:val="00953BF9"/>
    <w:rsid w:val="009A7DF1"/>
    <w:rsid w:val="009C69EB"/>
    <w:rsid w:val="00A50F39"/>
    <w:rsid w:val="00B2555E"/>
    <w:rsid w:val="00B53679"/>
    <w:rsid w:val="00BB736E"/>
    <w:rsid w:val="00BB73EA"/>
    <w:rsid w:val="00C01D69"/>
    <w:rsid w:val="00C063C2"/>
    <w:rsid w:val="00C437CB"/>
    <w:rsid w:val="00C856A0"/>
    <w:rsid w:val="00CD015D"/>
    <w:rsid w:val="00D456CC"/>
    <w:rsid w:val="00D52330"/>
    <w:rsid w:val="00D62283"/>
    <w:rsid w:val="00D86E82"/>
    <w:rsid w:val="00E41612"/>
    <w:rsid w:val="00E44343"/>
    <w:rsid w:val="00EA5376"/>
    <w:rsid w:val="00F425E3"/>
    <w:rsid w:val="00F636CA"/>
    <w:rsid w:val="125051AC"/>
    <w:rsid w:val="222F67C2"/>
    <w:rsid w:val="2D04060C"/>
    <w:rsid w:val="3B772122"/>
    <w:rsid w:val="3E096CFA"/>
    <w:rsid w:val="3EFC2C7A"/>
    <w:rsid w:val="40FA0F69"/>
    <w:rsid w:val="42C7312A"/>
    <w:rsid w:val="5D2F6E57"/>
    <w:rsid w:val="64C26743"/>
    <w:rsid w:val="68B91D06"/>
    <w:rsid w:val="6D535020"/>
    <w:rsid w:val="74165AB3"/>
    <w:rsid w:val="7F8F25DD"/>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pPr>
  </w:style>
  <w:style w:type="character" w:styleId="6">
    <w:name w:val="Strong"/>
    <w:qFormat/>
    <w:locked/>
    <w:uiPriority w:val="99"/>
    <w:rPr>
      <w:rFonts w:cs="Times New Roman"/>
      <w:b/>
      <w:bCs/>
    </w:rPr>
  </w:style>
  <w:style w:type="table" w:styleId="8">
    <w:name w:val="Table Grid"/>
    <w:basedOn w:val="7"/>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link w:val="3"/>
    <w:uiPriority w:val="99"/>
    <w:rPr>
      <w:rFonts w:ascii="宋体" w:hAnsi="宋体" w:cs="宋体"/>
      <w:sz w:val="18"/>
      <w:szCs w:val="18"/>
    </w:rPr>
  </w:style>
  <w:style w:type="character" w:customStyle="1" w:styleId="10">
    <w:name w:val="页脚 Char"/>
    <w:link w:val="2"/>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18</Pages>
  <Words>1366</Words>
  <Characters>7791</Characters>
  <Lines>64</Lines>
  <Paragraphs>18</Paragraphs>
  <TotalTime>0</TotalTime>
  <ScaleCrop>false</ScaleCrop>
  <LinksUpToDate>false</LinksUpToDate>
  <CharactersWithSpaces>9139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2018-07-02T09:48:00Z</dcterms:created>
  <dc:creator>市农委办公室/XIANGYANG</dc:creator>
  <cp:lastModifiedBy>Administrator</cp:lastModifiedBy>
  <cp:lastPrinted>2019-12-10T02:17:00Z</cp:lastPrinted>
  <dcterms:modified xsi:type="dcterms:W3CDTF">2019-12-10T06:08:00Z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