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45" w:type="dxa"/>
        <w:tblInd w:w="0" w:type="dxa"/>
        <w:shd w:val="clear"/>
        <w:tblLayout w:type="autofit"/>
        <w:tblCellMar>
          <w:top w:w="0" w:type="dxa"/>
          <w:left w:w="0" w:type="dxa"/>
          <w:bottom w:w="0" w:type="dxa"/>
          <w:right w:w="0" w:type="dxa"/>
        </w:tblCellMar>
      </w:tblPr>
      <w:tblGrid>
        <w:gridCol w:w="975"/>
        <w:gridCol w:w="1125"/>
        <w:gridCol w:w="825"/>
        <w:gridCol w:w="2340"/>
        <w:gridCol w:w="1425"/>
        <w:gridCol w:w="1380"/>
        <w:gridCol w:w="975"/>
      </w:tblGrid>
      <w:tr>
        <w:tblPrEx>
          <w:shd w:val="clear"/>
          <w:tblCellMar>
            <w:top w:w="0" w:type="dxa"/>
            <w:left w:w="0" w:type="dxa"/>
            <w:bottom w:w="0" w:type="dxa"/>
            <w:right w:w="0" w:type="dxa"/>
          </w:tblCellMar>
        </w:tblPrEx>
        <w:trPr>
          <w:trHeight w:val="885" w:hRule="atLeast"/>
        </w:trPr>
        <w:tc>
          <w:tcPr>
            <w:tcW w:w="8055" w:type="dxa"/>
            <w:gridSpan w:val="6"/>
            <w:tcBorders>
              <w:top w:val="nil"/>
              <w:left w:val="nil"/>
              <w:bottom w:val="nil"/>
              <w:right w:val="nil"/>
            </w:tcBorders>
            <w:shd w:val="clear"/>
            <w:vAlign w:val="center"/>
          </w:tcPr>
          <w:p>
            <w:pPr>
              <w:keepNext w:val="0"/>
              <w:keepLines w:val="0"/>
              <w:widowControl/>
              <w:suppressLineNumbers w:val="0"/>
              <w:jc w:val="left"/>
              <w:rPr>
                <w:rFonts w:ascii="微软雅黑" w:hAnsi="微软雅黑" w:eastAsia="微软雅黑" w:cs="微软雅黑"/>
                <w:b w:val="0"/>
                <w:color w:val="333333"/>
                <w:sz w:val="19"/>
                <w:szCs w:val="19"/>
              </w:rPr>
            </w:pPr>
            <w:r>
              <w:rPr>
                <w:rStyle w:val="5"/>
                <w:rFonts w:hint="eastAsia" w:ascii="宋体" w:hAnsi="宋体" w:eastAsia="宋体" w:cs="宋体"/>
                <w:b/>
                <w:color w:val="333333"/>
                <w:sz w:val="21"/>
                <w:szCs w:val="21"/>
                <w:bdr w:val="none" w:color="auto" w:sz="0" w:space="0"/>
                <w:lang w:val="en-US" w:eastAsia="zh-CN" w:bidi="ar"/>
              </w:rPr>
              <w:t>2019年泰顺县公开招聘卫生健康事业单位专业技术人员递补进入体检对象名单</w:t>
            </w:r>
          </w:p>
        </w:tc>
        <w:tc>
          <w:tcPr>
            <w:tcW w:w="975" w:type="dxa"/>
            <w:tcBorders>
              <w:top w:val="nil"/>
              <w:left w:val="nil"/>
              <w:bottom w:val="nil"/>
              <w:right w:val="nil"/>
            </w:tcBorders>
            <w:shd w:val="clear"/>
            <w:vAlign w:val="center"/>
          </w:tcPr>
          <w:p>
            <w:pPr>
              <w:rPr>
                <w:rFonts w:hint="eastAsia" w:ascii="微软雅黑" w:hAnsi="微软雅黑" w:eastAsia="微软雅黑" w:cs="微软雅黑"/>
                <w:b w:val="0"/>
                <w:color w:val="333333"/>
                <w:sz w:val="19"/>
                <w:szCs w:val="19"/>
              </w:rPr>
            </w:pPr>
          </w:p>
        </w:tc>
      </w:tr>
      <w:tr>
        <w:tblPrEx>
          <w:tblCellMar>
            <w:top w:w="0" w:type="dxa"/>
            <w:left w:w="0" w:type="dxa"/>
            <w:bottom w:w="0" w:type="dxa"/>
            <w:right w:w="0" w:type="dxa"/>
          </w:tblCellMar>
        </w:tblPrEx>
        <w:trPr>
          <w:trHeight w:val="570" w:hRule="atLeast"/>
        </w:trPr>
        <w:tc>
          <w:tcPr>
            <w:tcW w:w="97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招聘单位</w:t>
            </w:r>
          </w:p>
        </w:tc>
        <w:tc>
          <w:tcPr>
            <w:tcW w:w="112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招聘岗位或专业</w:t>
            </w:r>
          </w:p>
        </w:tc>
        <w:tc>
          <w:tcPr>
            <w:tcW w:w="82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招聘岗位代码</w:t>
            </w:r>
          </w:p>
        </w:tc>
        <w:tc>
          <w:tcPr>
            <w:tcW w:w="2340"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姓名或准考证号</w:t>
            </w:r>
          </w:p>
        </w:tc>
        <w:tc>
          <w:tcPr>
            <w:tcW w:w="142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笔试成绩</w:t>
            </w:r>
          </w:p>
        </w:tc>
        <w:tc>
          <w:tcPr>
            <w:tcW w:w="1380"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是否入围</w:t>
            </w:r>
          </w:p>
        </w:tc>
        <w:tc>
          <w:tcPr>
            <w:tcW w:w="9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备注</w:t>
            </w:r>
          </w:p>
        </w:tc>
      </w:tr>
      <w:tr>
        <w:tblPrEx>
          <w:tblCellMar>
            <w:top w:w="0" w:type="dxa"/>
            <w:left w:w="0" w:type="dxa"/>
            <w:bottom w:w="0" w:type="dxa"/>
            <w:right w:w="0" w:type="dxa"/>
          </w:tblCellMar>
        </w:tblPrEx>
        <w:trPr>
          <w:trHeight w:val="645" w:hRule="atLeast"/>
        </w:trPr>
        <w:tc>
          <w:tcPr>
            <w:tcW w:w="97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医共体分院</w:t>
            </w:r>
          </w:p>
        </w:tc>
        <w:tc>
          <w:tcPr>
            <w:tcW w:w="112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护理</w:t>
            </w:r>
          </w:p>
        </w:tc>
        <w:tc>
          <w:tcPr>
            <w:tcW w:w="825" w:type="dxa"/>
            <w:vMerge w:val="restart"/>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22</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1909280224</w:t>
            </w:r>
          </w:p>
        </w:tc>
        <w:tc>
          <w:tcPr>
            <w:tcW w:w="142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78</w:t>
            </w:r>
          </w:p>
        </w:tc>
        <w:tc>
          <w:tcPr>
            <w:tcW w:w="1380"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是</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放弃考察</w:t>
            </w:r>
          </w:p>
        </w:tc>
      </w:tr>
      <w:tr>
        <w:tblPrEx>
          <w:tblCellMar>
            <w:top w:w="0" w:type="dxa"/>
            <w:left w:w="0" w:type="dxa"/>
            <w:bottom w:w="0" w:type="dxa"/>
            <w:right w:w="0" w:type="dxa"/>
          </w:tblCellMar>
        </w:tblPrEx>
        <w:trPr>
          <w:trHeight w:val="645" w:hRule="atLeast"/>
        </w:trPr>
        <w:tc>
          <w:tcPr>
            <w:tcW w:w="97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19"/>
                <w:szCs w:val="19"/>
              </w:rPr>
            </w:pPr>
          </w:p>
        </w:tc>
        <w:tc>
          <w:tcPr>
            <w:tcW w:w="112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19"/>
                <w:szCs w:val="19"/>
              </w:rPr>
            </w:pPr>
          </w:p>
        </w:tc>
        <w:tc>
          <w:tcPr>
            <w:tcW w:w="825" w:type="dxa"/>
            <w:vMerge w:val="continue"/>
            <w:tcBorders>
              <w:top w:val="nil"/>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b w:val="0"/>
                <w:color w:val="333333"/>
                <w:sz w:val="19"/>
                <w:szCs w:val="19"/>
              </w:rPr>
            </w:pP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1909280225</w:t>
            </w:r>
          </w:p>
        </w:tc>
        <w:tc>
          <w:tcPr>
            <w:tcW w:w="142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71</w:t>
            </w:r>
          </w:p>
        </w:tc>
        <w:tc>
          <w:tcPr>
            <w:tcW w:w="1380"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是</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jc w:val="left"/>
              <w:rPr>
                <w:rFonts w:hint="eastAsia" w:ascii="微软雅黑" w:hAnsi="微软雅黑" w:eastAsia="微软雅黑" w:cs="微软雅黑"/>
                <w:b w:val="0"/>
                <w:color w:val="333333"/>
                <w:sz w:val="19"/>
                <w:szCs w:val="19"/>
              </w:rPr>
            </w:pPr>
            <w:r>
              <w:rPr>
                <w:rFonts w:hint="eastAsia" w:ascii="宋体" w:hAnsi="宋体" w:eastAsia="宋体" w:cs="宋体"/>
                <w:b w:val="0"/>
                <w:color w:val="333333"/>
                <w:kern w:val="0"/>
                <w:sz w:val="19"/>
                <w:szCs w:val="19"/>
                <w:bdr w:val="none" w:color="auto" w:sz="0" w:space="0"/>
                <w:lang w:val="en-US" w:eastAsia="zh-CN" w:bidi="ar"/>
              </w:rPr>
              <w:t>递补入围体检</w:t>
            </w:r>
          </w:p>
        </w:tc>
      </w:tr>
    </w:tbl>
    <w:p>
      <w:pPr>
        <w:pStyle w:val="2"/>
        <w:keepNext w:val="0"/>
        <w:keepLines w:val="0"/>
        <w:widowControl/>
        <w:suppressLineNumbers w:val="0"/>
        <w:spacing w:before="300" w:beforeAutospacing="0" w:after="0" w:afterAutospacing="0" w:line="420" w:lineRule="atLeast"/>
        <w:ind w:left="0" w:right="0"/>
        <w:jc w:val="left"/>
      </w:pPr>
      <w:r>
        <w:rPr>
          <w:rFonts w:hint="eastAsia" w:ascii="微软雅黑" w:hAnsi="微软雅黑" w:eastAsia="微软雅黑" w:cs="微软雅黑"/>
          <w:b w:val="0"/>
          <w:color w:val="333333"/>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F38A8"/>
    <w:rsid w:val="07CF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2019-12-09T13:00:00Z</dcterms:created>
  <dc:creator>秋叶夏花</dc:creator>
  <cp:lastModifiedBy>秋叶夏花</cp:lastModifiedBy>
  <dcterms:modified xsi:type="dcterms:W3CDTF">2019-12-09T13:01:35Z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