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山西工程技术学院</w:t>
      </w:r>
      <w:r>
        <w:rPr>
          <w:rStyle w:val="5"/>
          <w:rFonts w:ascii="Times New Roman" w:hAnsi="Times New Roman" w:eastAsia="微软雅黑" w:cs="Times New Roman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201</w: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val="en-US"/>
        </w:rPr>
        <w:t>9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年公开招聘工作人员岗位表</w:t>
      </w:r>
    </w:p>
    <w:tbl>
      <w:tblPr>
        <w:tblW w:w="1113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656"/>
        <w:gridCol w:w="636"/>
        <w:gridCol w:w="3858"/>
        <w:gridCol w:w="827"/>
        <w:gridCol w:w="1439"/>
        <w:gridCol w:w="656"/>
        <w:gridCol w:w="1047"/>
        <w:gridCol w:w="1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5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学历学位要求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年龄要求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工作地点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其他要求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山西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学院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专技岗位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10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2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1. 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哲学（学科门类）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2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2. 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经济学（学科门类）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2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3. 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法学（学科门类）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2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4. 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教育学（学科门类）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2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5. 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文学（学科门类）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2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6. 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历史学（学科门类）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2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7. 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理学（学科门类）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2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8. 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工学（学科门类）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2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9. 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农学（学科门类）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2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10. 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管理学（学科门类）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2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11. 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艺术学（学科门类）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博士研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究生学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博士：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阳泉市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山西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学院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专技岗位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2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12. 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力学（一级学科）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2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13. 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土木工程（一级学科）、建筑与土木工程（专硕）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2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14. 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交通运输工程（一级学科学硕及专硕，不含载运工具运用工程）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2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15. 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建筑学（一级学科学硕及专硕）、城市规划（专硕）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硕士研究生及以上学历学位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博士：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硕士：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阳泉市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山西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学院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专技岗位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2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16. 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机械工程（一级学科学硕及专硕）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2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17. 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电气工程（一级学科学硕及专硕）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2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18. 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电子科学与技术（一级学科学硕及专硕）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2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19. 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控制科学与工程（一级学科）、控制工程（专硕）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硕士研究生及以上学历学位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博士：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硕士：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阳泉市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山西工程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技术学院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专技岗位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2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20. 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材料科学与工程（一级学科）、材料工程（专硕）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2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21. 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化学工程与技术（一级学科）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硕士研究生及以上学历学位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博士：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硕士：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阳泉市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山西工程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技术学院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专技岗位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2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22. 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设计学（一级学科）、工业设计工程（专硕）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2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23. 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印刷与包装工程（二级学科）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2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24. 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美术学（一级学科）、美术（专硕）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硕士研究生及以上学历学位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博士：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硕士：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阳泉市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山西工程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技术学院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专技岗位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2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25. 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计算机科学与技术（一级学科）、计算机技术（专硕）、软件工程（一级学科学硕及专硕）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硕士研究生及以上学历学位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博士：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硕士：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阳泉市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山西工程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技术学院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专技岗位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2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26. </w:t>
            </w:r>
            <w:r>
              <w:rPr>
                <w:rFonts w:ascii="仿宋_gb2312" w:hAnsi="仿宋_gb2312" w:eastAsia="仿宋_gb2312" w:cs="仿宋_gb2312"/>
                <w:sz w:val="18"/>
                <w:szCs w:val="18"/>
                <w:bdr w:val="none" w:color="auto" w:sz="0" w:space="0"/>
              </w:rPr>
              <w:t>理学（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学科门类）、工学（学科门类）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硕士研究生及以上学历学位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博士：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硕士：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阳泉市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服务基层项目专门岗位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山西工程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技术学院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专技岗位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2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27. 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哲学（一级学科）、法学（一级学科）、马克思主义理论（一级学科）、学科教学（思政）（专硕）、政治学（一级学科）、教育学（一级学科）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硕士研究生及以上学历学位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博士：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硕士：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阳泉市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中共党员（含预备党员）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专职思想政治理论课教师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山西工程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技术学院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专技岗位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2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28. 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统计学（一级学科）、金融（专硕）、应用统计（专硕）、审计（专硕）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2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29. 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管理科学与工程（一级学科）、工商管理（一级学科）、会计（专硕）、工程管理（专硕）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硕士研究生及以上学历学位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博士：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硕士：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阳泉市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山西工程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技术学院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专技岗位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2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30. 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图书情报与档案管理（一级学科）、图书馆、情报与档案管理（一级学科）、图书情报（专硕）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硕士研究生及以上学历学位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博士：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硕士：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阳泉市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山西工程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技术学院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专技岗位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不限专业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硕士研究生及以上学历学位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博士：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硕士：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阳泉市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中共党员（含预备党员）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专职辅导员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552F4"/>
    <w:rsid w:val="1225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2019-12-05T05:21:00Z</dcterms:created>
  <dc:creator>筱筱</dc:creator>
  <cp:lastModifiedBy>筱筱</cp:lastModifiedBy>
  <dcterms:modified xsi:type="dcterms:W3CDTF">2019-12-05T05:21:25Z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